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2D42BC" w:rsidRPr="002D42BC" w:rsidRDefault="002D42BC" w:rsidP="002D4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2D42BC">
        <w:rPr>
          <w:rFonts w:ascii="Times New Roman" w:hAnsi="Times New Roman"/>
          <w:b/>
          <w:bCs/>
          <w:sz w:val="28"/>
          <w:szCs w:val="28"/>
        </w:rPr>
        <w:t xml:space="preserve">«Новые правила оплаты труда: судебные решения, спорные вопросы. Нестандартные режимы рабочего времени — как избежать штрафов </w:t>
      </w:r>
    </w:p>
    <w:p w:rsidR="002D42BC" w:rsidRPr="002D42BC" w:rsidRDefault="002D42BC" w:rsidP="002D4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2D42BC">
        <w:rPr>
          <w:rFonts w:ascii="Times New Roman" w:hAnsi="Times New Roman"/>
          <w:b/>
          <w:bCs/>
          <w:sz w:val="28"/>
          <w:szCs w:val="28"/>
        </w:rPr>
        <w:t>и споров с работниками»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2D42BC" w:rsidRPr="002D42BC" w:rsidRDefault="002D42BC" w:rsidP="002D42B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42BC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2D42BC" w:rsidRPr="002D42BC" w:rsidRDefault="002D42BC" w:rsidP="002D42B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42B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D42BC" w:rsidRPr="002D42BC" w:rsidRDefault="002D42BC" w:rsidP="002D42B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42B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2D42BC" w:rsidRPr="002D42BC" w:rsidRDefault="002D42BC" w:rsidP="002D42BC">
      <w:pPr>
        <w:rPr>
          <w:rFonts w:ascii="Times New Roman" w:hAnsi="Times New Roman"/>
          <w:sz w:val="24"/>
          <w:szCs w:val="24"/>
        </w:rPr>
      </w:pPr>
      <w:r w:rsidRPr="002D42B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42BC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2D42BC" w:rsidRPr="002D42BC" w:rsidRDefault="002D42BC" w:rsidP="002D42B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42BC">
        <w:rPr>
          <w:rFonts w:ascii="Times New Roman" w:hAnsi="Times New Roman"/>
          <w:sz w:val="24"/>
          <w:szCs w:val="24"/>
        </w:rPr>
        <w:t>приказ Министерства образования и науки РФ от 5 февраля 2018 г. N 69</w:t>
      </w:r>
      <w:r w:rsidRPr="002D42BC">
        <w:rPr>
          <w:rFonts w:ascii="Times New Roman" w:hAnsi="Times New Roman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2D42BC" w:rsidRPr="002D42BC" w:rsidRDefault="002D42BC" w:rsidP="002D42BC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</w:rPr>
      </w:pPr>
      <w:r w:rsidRPr="002D42BC">
        <w:rPr>
          <w:rFonts w:ascii="Times New Roman" w:hAnsi="Times New Roman"/>
          <w:sz w:val="24"/>
          <w:szCs w:val="24"/>
        </w:rPr>
        <w:t xml:space="preserve"> Программа разработана на основе профессионального стандарта «Бухгалтер», утверждённого приказом Министерства труда и социальной защиты от 21.02.2019 г. №103н. 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2D42BC" w:rsidRPr="002D42BC" w:rsidRDefault="00FE30B7" w:rsidP="002D4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  <w:r w:rsidR="002D42BC" w:rsidRPr="002D42BC">
        <w:rPr>
          <w:rFonts w:ascii="Times New Roman" w:hAnsi="Times New Roman"/>
          <w:sz w:val="24"/>
          <w:szCs w:val="24"/>
        </w:rPr>
        <w:t>Обеспечение глубоких знаний, обучающихся в области организации труда и оплаты персонала с учетом действующего Законодательства РФ и в соответствии с требованиями профессионального стандарта «Бухгалтер», утверждённого приказом Министерства труда и социальной защиты от 21.02.2019 г. №103н</w:t>
      </w:r>
    </w:p>
    <w:p w:rsidR="002E02BD" w:rsidRDefault="002E02BD" w:rsidP="002D42BC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2D42BC" w:rsidRPr="002D42BC" w:rsidRDefault="002D42BC" w:rsidP="002D42BC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2D42BC">
        <w:rPr>
          <w:rFonts w:ascii="Times New Roman" w:hAnsi="Times New Roman"/>
          <w:sz w:val="24"/>
          <w:szCs w:val="24"/>
          <w:lang w:eastAsia="ar-SA"/>
        </w:rPr>
        <w:t>Слушатель</w:t>
      </w:r>
      <w:r w:rsidRPr="002D42BC">
        <w:rPr>
          <w:rFonts w:ascii="Times New Roman" w:hAnsi="Times New Roman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</w:t>
      </w:r>
      <w:r w:rsidRPr="002D42BC">
        <w:rPr>
          <w:rFonts w:ascii="Times New Roman" w:hAnsi="Times New Roman"/>
          <w:sz w:val="24"/>
          <w:szCs w:val="24"/>
          <w:lang w:eastAsia="ar-SA"/>
        </w:rPr>
        <w:t>у</w:t>
      </w:r>
      <w:r w:rsidRPr="002D42BC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2D42BC" w:rsidRPr="002D42BC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2D42BC" w:rsidRPr="002D42BC" w:rsidRDefault="002D42BC" w:rsidP="002D42BC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D42BC" w:rsidRPr="002D42BC" w:rsidRDefault="002D42BC" w:rsidP="002D42BC">
      <w:pPr>
        <w:ind w:firstLine="708"/>
        <w:rPr>
          <w:rFonts w:ascii="Times New Roman" w:hAnsi="Times New Roman"/>
          <w:sz w:val="24"/>
          <w:szCs w:val="24"/>
        </w:rPr>
      </w:pPr>
      <w:r w:rsidRPr="002D42BC">
        <w:rPr>
          <w:rFonts w:ascii="Times New Roman" w:hAnsi="Times New Roman"/>
          <w:sz w:val="24"/>
          <w:szCs w:val="24"/>
        </w:rPr>
        <w:t>Слушатель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2D42B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D42BC" w:rsidRPr="002D42BC" w:rsidTr="00687CEE">
        <w:tc>
          <w:tcPr>
            <w:tcW w:w="5000" w:type="pct"/>
          </w:tcPr>
          <w:p w:rsidR="002D42BC" w:rsidRPr="002D42BC" w:rsidRDefault="002D42BC" w:rsidP="002D42BC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Наименование 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общепрофессиональны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и(или) общи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(общекультурны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) 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lastRenderedPageBreak/>
              <w:t>компетенци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или универсальны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D42B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2D42B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2D42BC" w:rsidRPr="002D42BC" w:rsidTr="00687CEE">
        <w:trPr>
          <w:trHeight w:val="720"/>
        </w:trPr>
        <w:tc>
          <w:tcPr>
            <w:tcW w:w="5000" w:type="pct"/>
          </w:tcPr>
          <w:p w:rsidR="002D42BC" w:rsidRPr="002D42BC" w:rsidRDefault="002D42BC" w:rsidP="002D42BC">
            <w:pPr>
              <w:shd w:val="clear" w:color="auto" w:fill="FFFFFF"/>
              <w:overflowPunct/>
              <w:autoSpaceDE/>
              <w:autoSpaceDN/>
              <w:adjustRightInd/>
              <w:spacing w:line="360" w:lineRule="exact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4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Способен к получению информации о складывающейся практике применения международного законодательства и развития российского аналогичного законодательства.</w:t>
            </w:r>
          </w:p>
        </w:tc>
      </w:tr>
      <w:tr w:rsidR="002D42BC" w:rsidRPr="002D42BC" w:rsidTr="00687CEE">
        <w:trPr>
          <w:trHeight w:val="1485"/>
        </w:trPr>
        <w:tc>
          <w:tcPr>
            <w:tcW w:w="5000" w:type="pct"/>
          </w:tcPr>
          <w:p w:rsidR="002D42BC" w:rsidRPr="002D42BC" w:rsidRDefault="002D42BC" w:rsidP="002D42BC">
            <w:pPr>
              <w:shd w:val="clear" w:color="auto" w:fill="FFFFFF"/>
              <w:overflowPunct/>
              <w:autoSpaceDE/>
              <w:autoSpaceDN/>
              <w:adjustRightInd/>
              <w:spacing w:line="360" w:lineRule="exact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Способен провести самостоятельный анализ необходимости организации системы цифрового аудита в своей компании, подготовить соответствующие предложения для руководства компании и определить основные необходимые шаги в соответствии с требованиями законодательства.</w:t>
            </w:r>
          </w:p>
        </w:tc>
      </w:tr>
    </w:tbl>
    <w:p w:rsidR="002D42BC" w:rsidRPr="002D42BC" w:rsidRDefault="002D42BC" w:rsidP="002D42BC">
      <w:pPr>
        <w:rPr>
          <w:rFonts w:ascii="Times New Roman" w:hAnsi="Times New Roman"/>
          <w:sz w:val="24"/>
          <w:szCs w:val="24"/>
        </w:rPr>
      </w:pPr>
    </w:p>
    <w:p w:rsidR="002D42BC" w:rsidRPr="002D42BC" w:rsidRDefault="002D42BC" w:rsidP="002D42BC">
      <w:pPr>
        <w:ind w:firstLine="708"/>
        <w:rPr>
          <w:rFonts w:ascii="Times New Roman" w:hAnsi="Times New Roman"/>
          <w:iCs/>
          <w:sz w:val="24"/>
          <w:szCs w:val="24"/>
        </w:rPr>
      </w:pPr>
      <w:r w:rsidRPr="002D42BC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бухгалтерского учета:</w:t>
      </w:r>
    </w:p>
    <w:p w:rsidR="002D42BC" w:rsidRPr="002D42BC" w:rsidRDefault="002D42BC" w:rsidP="002D42BC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9"/>
      </w:tblGrid>
      <w:tr w:rsidR="002D42BC" w:rsidRPr="002D42BC" w:rsidTr="00687CEE">
        <w:trPr>
          <w:trHeight w:val="498"/>
        </w:trPr>
        <w:tc>
          <w:tcPr>
            <w:tcW w:w="2127" w:type="dxa"/>
            <w:vAlign w:val="center"/>
          </w:tcPr>
          <w:p w:rsidR="002D42BC" w:rsidRPr="002D42BC" w:rsidRDefault="002D42BC" w:rsidP="002D42B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42BC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2D42B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513" w:type="dxa"/>
            <w:gridSpan w:val="3"/>
            <w:vAlign w:val="center"/>
          </w:tcPr>
          <w:p w:rsidR="002D42BC" w:rsidRPr="002D42BC" w:rsidRDefault="002D42BC" w:rsidP="002D42B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42B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2D42BC" w:rsidRPr="002D42BC" w:rsidTr="00687CEE">
        <w:trPr>
          <w:trHeight w:val="498"/>
        </w:trPr>
        <w:tc>
          <w:tcPr>
            <w:tcW w:w="2127" w:type="dxa"/>
            <w:vMerge w:val="restart"/>
            <w:vAlign w:val="center"/>
          </w:tcPr>
          <w:p w:rsidR="002D42BC" w:rsidRPr="002D42BC" w:rsidRDefault="002D42BC" w:rsidP="002D42BC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D42B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:rsidR="002D42BC" w:rsidRPr="002D42BC" w:rsidRDefault="002D42BC" w:rsidP="002D42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2BC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410" w:type="dxa"/>
            <w:vAlign w:val="center"/>
          </w:tcPr>
          <w:p w:rsidR="002D42BC" w:rsidRPr="002D42BC" w:rsidRDefault="002D42BC" w:rsidP="002D42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2BC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3119" w:type="dxa"/>
            <w:vAlign w:val="center"/>
          </w:tcPr>
          <w:p w:rsidR="002D42BC" w:rsidRPr="002D42BC" w:rsidRDefault="002D42BC" w:rsidP="002D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2BC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2D42BC" w:rsidRPr="002D42BC" w:rsidTr="00687CEE">
        <w:trPr>
          <w:trHeight w:val="276"/>
        </w:trPr>
        <w:tc>
          <w:tcPr>
            <w:tcW w:w="2127" w:type="dxa"/>
            <w:vMerge/>
            <w:vAlign w:val="center"/>
          </w:tcPr>
          <w:p w:rsidR="002D42BC" w:rsidRPr="002D42BC" w:rsidRDefault="002D42BC" w:rsidP="002D42B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84" w:type="dxa"/>
          </w:tcPr>
          <w:p w:rsidR="002D42BC" w:rsidRPr="002D42BC" w:rsidRDefault="002D42BC" w:rsidP="002D42BC">
            <w:pPr>
              <w:overflowPunct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Принятие к учету первичных документов о фактах хозяйственной жизни экономического субъекта. Денежное измерение объектов бухгалтерского учета и текущая группировка фактов хозяйственной жизни.</w:t>
            </w:r>
          </w:p>
          <w:p w:rsidR="002D42BC" w:rsidRPr="002D42BC" w:rsidRDefault="002D42BC" w:rsidP="002D42B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Составлять (оформлять) первичные учетные документы, в том числе электронные документы.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Осуществлять комплексную проверку первичных учетных документов.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Обеспечивать сохранность первичных учетных документов до передачи их в архив.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Verdana" w:hAnsi="Verdana"/>
                <w:i/>
                <w:iCs/>
                <w:color w:val="333333"/>
                <w:sz w:val="20"/>
              </w:rPr>
              <w:t>З</w:t>
            </w: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труда.</w:t>
            </w:r>
          </w:p>
          <w:p w:rsidR="002D42BC" w:rsidRPr="002D42BC" w:rsidRDefault="002D42BC" w:rsidP="002D42B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D42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Компьютерные программы для ведения бухгалтерского учета</w:t>
            </w:r>
          </w:p>
        </w:tc>
      </w:tr>
    </w:tbl>
    <w:p w:rsidR="002D42BC" w:rsidRPr="002D42BC" w:rsidRDefault="002D42BC" w:rsidP="002D42BC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2BC" w:rsidRDefault="002D42BC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D42BC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560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D42BC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2021-03-31T12:33:00Z</dcterms:modified>
</cp:coreProperties>
</file>