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B91BD0" w:rsidRPr="008520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 имущества в учреждениях государственного сектора в свете принятых Федеральных стандартов. Бухгалтерский и налоговый учет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B91BD0" w:rsidRPr="00D442CF" w:rsidRDefault="00B91BD0" w:rsidP="00B91BD0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91BD0" w:rsidRDefault="00B91BD0" w:rsidP="00B91BD0">
      <w:pPr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D442CF">
        <w:rPr>
          <w:rFonts w:ascii="Times New Roman" w:hAnsi="Times New Roman"/>
          <w:sz w:val="24"/>
          <w:szCs w:val="24"/>
        </w:rPr>
        <w:t>ь</w:t>
      </w:r>
      <w:r w:rsidRPr="00D442CF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D442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граммам»;</w:t>
      </w:r>
    </w:p>
    <w:p w:rsidR="00B91BD0" w:rsidRPr="005B438F" w:rsidRDefault="00B91BD0" w:rsidP="00B91BD0">
      <w:pPr>
        <w:ind w:firstLine="567"/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22 января 2013 г. № 23 «О Пр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B91BD0" w:rsidRDefault="00B91BD0" w:rsidP="00B91BD0">
      <w:pPr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лиф</w:t>
      </w:r>
      <w:r w:rsidRPr="005B438F">
        <w:rPr>
          <w:rFonts w:ascii="Times New Roman" w:hAnsi="Times New Roman"/>
          <w:sz w:val="24"/>
          <w:szCs w:val="24"/>
        </w:rPr>
        <w:t>и</w:t>
      </w:r>
      <w:r w:rsidRPr="005B438F">
        <w:rPr>
          <w:rFonts w:ascii="Times New Roman" w:hAnsi="Times New Roman"/>
          <w:sz w:val="24"/>
          <w:szCs w:val="24"/>
        </w:rPr>
        <w:t>каций в целях разработки проект</w:t>
      </w:r>
      <w:r>
        <w:rPr>
          <w:rFonts w:ascii="Times New Roman" w:hAnsi="Times New Roman"/>
          <w:sz w:val="24"/>
          <w:szCs w:val="24"/>
        </w:rPr>
        <w:t>ов профессиональных стандартов».</w:t>
      </w:r>
    </w:p>
    <w:p w:rsidR="00B91BD0" w:rsidRPr="00A77C3C" w:rsidRDefault="00B91BD0" w:rsidP="00B91BD0">
      <w:pPr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A77C3C">
        <w:rPr>
          <w:rFonts w:ascii="Times New Roman" w:hAnsi="Times New Roman"/>
          <w:color w:val="22272F"/>
          <w:sz w:val="24"/>
          <w:szCs w:val="24"/>
        </w:rPr>
        <w:t>риказ Министерства образования и науки РФ от 5 февраля 2018 г. N 69</w:t>
      </w:r>
      <w:r w:rsidRPr="00A77C3C">
        <w:rPr>
          <w:rFonts w:ascii="Times New Roman" w:hAnsi="Times New Roman"/>
          <w:color w:val="2227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B91BD0" w:rsidRPr="00C62D99" w:rsidRDefault="00B91BD0" w:rsidP="00B91BD0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D442CF">
        <w:rPr>
          <w:rFonts w:ascii="Times New Roman" w:hAnsi="Times New Roman"/>
          <w:b/>
          <w:sz w:val="24"/>
          <w:szCs w:val="24"/>
        </w:rPr>
        <w:t xml:space="preserve"> </w:t>
      </w:r>
      <w:r w:rsidRPr="00D442CF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D442CF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профессионального стандарта</w:t>
      </w:r>
      <w:r w:rsidRPr="00D442C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«Бухгалтер», утве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>
        <w:rPr>
          <w:rFonts w:ascii="Times New Roman" w:hAnsi="Times New Roman"/>
          <w:sz w:val="24"/>
          <w:szCs w:val="24"/>
          <w:lang w:eastAsia="ar-SA"/>
        </w:rPr>
        <w:t>ждённого приказом Министерства труда и социальной защиты от 21.02.2019 г. №103н.</w:t>
      </w:r>
      <w:r w:rsidRPr="00C62D9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1BD0" w:rsidRDefault="00B91BD0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B91BD0" w:rsidRPr="00AD7C10" w:rsidRDefault="00B91BD0" w:rsidP="00B91BD0">
      <w:pPr>
        <w:ind w:firstLine="708"/>
        <w:rPr>
          <w:rFonts w:ascii="Times New Roman" w:hAnsi="Times New Roman"/>
          <w:color w:val="22272F"/>
          <w:sz w:val="24"/>
          <w:szCs w:val="24"/>
        </w:rPr>
      </w:pPr>
      <w:r w:rsidRPr="00AD7C10">
        <w:rPr>
          <w:rFonts w:ascii="Times New Roman" w:hAnsi="Times New Roman"/>
          <w:color w:val="22272F"/>
          <w:sz w:val="24"/>
          <w:szCs w:val="24"/>
        </w:rPr>
        <w:t>Приобретение слушателями компетенций в области теории и практики вопросов учета об</w:t>
      </w:r>
      <w:r w:rsidRPr="00AD7C10">
        <w:rPr>
          <w:rFonts w:ascii="Times New Roman" w:hAnsi="Times New Roman"/>
          <w:color w:val="22272F"/>
          <w:sz w:val="24"/>
          <w:szCs w:val="24"/>
        </w:rPr>
        <w:t>ъ</w:t>
      </w:r>
      <w:r w:rsidRPr="00AD7C10">
        <w:rPr>
          <w:rFonts w:ascii="Times New Roman" w:hAnsi="Times New Roman"/>
          <w:color w:val="22272F"/>
          <w:sz w:val="24"/>
          <w:szCs w:val="24"/>
        </w:rPr>
        <w:t>ектов</w:t>
      </w:r>
      <w:r w:rsidRPr="007D533B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>имущества:</w:t>
      </w:r>
      <w:r w:rsidRPr="00AD7C10">
        <w:rPr>
          <w:rFonts w:ascii="Times New Roman" w:hAnsi="Times New Roman"/>
          <w:color w:val="22272F"/>
          <w:sz w:val="24"/>
          <w:szCs w:val="24"/>
        </w:rPr>
        <w:t xml:space="preserve"> основных средств, материальных ценностей</w:t>
      </w:r>
      <w:r>
        <w:rPr>
          <w:rFonts w:ascii="Times New Roman" w:hAnsi="Times New Roman"/>
          <w:color w:val="22272F"/>
          <w:sz w:val="24"/>
          <w:szCs w:val="24"/>
        </w:rPr>
        <w:t>, нематериальных и непроизведенных активов</w:t>
      </w:r>
      <w:r w:rsidRPr="00AD7C10">
        <w:rPr>
          <w:rFonts w:ascii="Times New Roman" w:hAnsi="Times New Roman"/>
          <w:color w:val="22272F"/>
          <w:sz w:val="24"/>
          <w:szCs w:val="24"/>
        </w:rPr>
        <w:t xml:space="preserve"> и расчетов учреждений.  </w:t>
      </w:r>
    </w:p>
    <w:p w:rsidR="002E02BD" w:rsidRDefault="002E02BD" w:rsidP="00B91BD0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91BD0" w:rsidRPr="00C62D9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Слушатель</w:t>
      </w:r>
      <w:r w:rsidRPr="00C62D99">
        <w:rPr>
          <w:rFonts w:ascii="Times New Roman" w:hAnsi="Times New Roman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Обрабатывать первичные бухгалтерские документы;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4009D5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активов организации на основе р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бочего плана счетов бухгалтерского учета.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C62D9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4009D5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Отражать в бухгалтерских проводках зачет и списание недостачи ценностей (рег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лировать инвентаризационные разницы) по результатам инвентаризации;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4009D5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процедуры инвентаризации финансовых обязательств организации;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2.7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E0392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ВД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расчетов с бюджетом и внебюджетными фондами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4009D5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4009D5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на перечисление страховых взносов во внебю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E0392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4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формы бухгалтерской (финансовой) отчетности в установленные зак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нодательством сроки;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(отчеты) и налоговые декларации по налогам и сборам в бюджет, учит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Анализировать финансово-хозяйственную деятельность, осуществлять анализ и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формации, полученной в ходе проведения контрольных процедур, выявление и оценку рисков;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E0392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5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налогового учета и налогового планирования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учреждении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Pr="00191EDA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B91BD0" w:rsidRPr="00C62D99" w:rsidTr="007A2959">
        <w:tc>
          <w:tcPr>
            <w:tcW w:w="575" w:type="pct"/>
          </w:tcPr>
          <w:p w:rsidR="00B91BD0" w:rsidRDefault="00B91BD0" w:rsidP="007A2959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5.5</w:t>
            </w:r>
          </w:p>
        </w:tc>
        <w:tc>
          <w:tcPr>
            <w:tcW w:w="4425" w:type="pct"/>
          </w:tcPr>
          <w:p w:rsidR="00B91BD0" w:rsidRPr="00187F19" w:rsidRDefault="00B91BD0" w:rsidP="007A29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Проводить налоговое планирование деятельности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B91BD0" w:rsidRPr="00C62D99" w:rsidRDefault="00B91BD0" w:rsidP="00B91BD0">
      <w:pPr>
        <w:rPr>
          <w:rFonts w:ascii="Times New Roman" w:hAnsi="Times New Roman"/>
          <w:sz w:val="24"/>
          <w:szCs w:val="24"/>
        </w:rPr>
      </w:pPr>
    </w:p>
    <w:p w:rsidR="00B91BD0" w:rsidRDefault="00B91BD0" w:rsidP="00B91BD0">
      <w:pPr>
        <w:ind w:firstLine="708"/>
        <w:rPr>
          <w:rFonts w:ascii="Times New Roman" w:hAnsi="Times New Roman"/>
          <w:sz w:val="24"/>
          <w:szCs w:val="24"/>
        </w:rPr>
      </w:pPr>
    </w:p>
    <w:p w:rsidR="00B91BD0" w:rsidRDefault="00B91BD0" w:rsidP="00B91B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C62D99">
        <w:rPr>
          <w:rFonts w:ascii="Times New Roman" w:hAnsi="Times New Roman"/>
          <w:sz w:val="24"/>
          <w:szCs w:val="24"/>
        </w:rPr>
        <w:t xml:space="preserve"> должен о</w:t>
      </w:r>
      <w:r>
        <w:rPr>
          <w:rFonts w:ascii="Times New Roman" w:hAnsi="Times New Roman"/>
          <w:sz w:val="24"/>
          <w:szCs w:val="24"/>
        </w:rPr>
        <w:t xml:space="preserve">бладать </w:t>
      </w:r>
      <w:r w:rsidRPr="00C62D99">
        <w:rPr>
          <w:rFonts w:ascii="Times New Roman" w:hAnsi="Times New Roman"/>
          <w:sz w:val="24"/>
          <w:szCs w:val="24"/>
        </w:rPr>
        <w:t>общими (общекультурными) компетенциями (ОК)</w:t>
      </w:r>
      <w:r>
        <w:rPr>
          <w:rFonts w:ascii="Times New Roman" w:hAnsi="Times New Roman"/>
          <w:sz w:val="24"/>
          <w:szCs w:val="24"/>
        </w:rPr>
        <w:t>:</w:t>
      </w:r>
      <w:r w:rsidRPr="00C62D99">
        <w:rPr>
          <w:rFonts w:ascii="Times New Roman" w:hAnsi="Times New Roman"/>
          <w:sz w:val="24"/>
          <w:szCs w:val="24"/>
        </w:rPr>
        <w:t xml:space="preserve"> </w:t>
      </w:r>
    </w:p>
    <w:p w:rsidR="00B91BD0" w:rsidRDefault="00B91BD0" w:rsidP="00B91BD0">
      <w:pPr>
        <w:ind w:firstLine="708"/>
        <w:rPr>
          <w:rFonts w:ascii="Times New Roman" w:hAnsi="Times New Roman"/>
          <w:strike/>
          <w:sz w:val="24"/>
          <w:szCs w:val="24"/>
        </w:rPr>
      </w:pPr>
    </w:p>
    <w:p w:rsidR="00B91BD0" w:rsidRPr="000C2678" w:rsidRDefault="00B91BD0" w:rsidP="00B91BD0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91BD0" w:rsidRPr="000C2678" w:rsidRDefault="00B91BD0" w:rsidP="00B91BD0">
      <w:pPr>
        <w:rPr>
          <w:rFonts w:ascii="Times New Roman" w:hAnsi="Times New Roman"/>
          <w:color w:val="22272F"/>
          <w:sz w:val="23"/>
          <w:szCs w:val="23"/>
        </w:rPr>
      </w:pPr>
    </w:p>
    <w:p w:rsidR="00B91BD0" w:rsidRPr="000C2678" w:rsidRDefault="00B91BD0" w:rsidP="00B91BD0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02. Осуществлять поиск, анализ и интерпретацию информации, необходимой для выполн</w:t>
      </w:r>
      <w:r w:rsidRPr="000C2678">
        <w:rPr>
          <w:rFonts w:ascii="Times New Roman" w:hAnsi="Times New Roman"/>
          <w:color w:val="22272F"/>
          <w:sz w:val="23"/>
          <w:szCs w:val="23"/>
        </w:rPr>
        <w:t>е</w:t>
      </w:r>
      <w:r w:rsidRPr="000C2678">
        <w:rPr>
          <w:rFonts w:ascii="Times New Roman" w:hAnsi="Times New Roman"/>
          <w:color w:val="22272F"/>
          <w:sz w:val="23"/>
          <w:szCs w:val="23"/>
        </w:rPr>
        <w:t>ния задач профессиональной деятельности;</w:t>
      </w:r>
    </w:p>
    <w:p w:rsidR="00B91BD0" w:rsidRPr="000C2678" w:rsidRDefault="00B91BD0" w:rsidP="00B91BD0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</w:t>
      </w:r>
      <w:r w:rsidRPr="000C2678">
        <w:rPr>
          <w:rFonts w:ascii="Times New Roman" w:hAnsi="Times New Roman"/>
          <w:color w:val="22272F"/>
          <w:sz w:val="23"/>
          <w:szCs w:val="23"/>
        </w:rPr>
        <w:t>о</w:t>
      </w:r>
      <w:r w:rsidRPr="000C2678">
        <w:rPr>
          <w:rFonts w:ascii="Times New Roman" w:hAnsi="Times New Roman"/>
          <w:color w:val="22272F"/>
          <w:sz w:val="23"/>
          <w:szCs w:val="23"/>
        </w:rPr>
        <w:t>дством, клиентами;</w:t>
      </w:r>
    </w:p>
    <w:p w:rsidR="00B91BD0" w:rsidRPr="000C2678" w:rsidRDefault="00B91BD0" w:rsidP="00B91BD0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B91BD0" w:rsidRPr="000C2678" w:rsidRDefault="00B91BD0" w:rsidP="00B91BD0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B91BD0" w:rsidRDefault="00B91BD0" w:rsidP="00B91BD0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sz w:val="24"/>
          <w:szCs w:val="24"/>
          <w:lang w:eastAsia="ar-SA"/>
        </w:rPr>
        <w:t>знать: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-законодательство РФ о бухгалтерском учёте, архивном деле, законодательство об аудиторской деятельности;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-налоговое законодательство;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 xml:space="preserve">-гражданское законодательство; 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-внутренние распорядительные документы и локальные акты;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-практику применения законодательства по бухгалтерскому учёту и судебную практику по налоговым спорам;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-порядок представления отчётности, обмена информацией по телекоммуникационным каналам связи;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-современные технологии обработки данных, компьютерные программы; </w:t>
      </w:r>
    </w:p>
    <w:p w:rsidR="00B91BD0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color w:val="000000"/>
          <w:sz w:val="24"/>
          <w:szCs w:val="24"/>
          <w:lang w:eastAsia="ar-SA"/>
        </w:rPr>
        <w:t>уметь: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-составлять первичные бухгалтерские и налоговые </w:t>
      </w:r>
      <w:proofErr w:type="gramStart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документы,  осуществлять</w:t>
      </w:r>
      <w:proofErr w:type="gramEnd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калькулирования</w:t>
      </w:r>
      <w:proofErr w:type="spellEnd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-разрабатывать внутренние распорядительные документы и локальные акты по бухгалтерскому и налоговому учёту;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-составлять бухгалтерскую и налоговую отчётность;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-осуществлять внутренний контроль;</w:t>
      </w:r>
    </w:p>
    <w:p w:rsidR="00B91BD0" w:rsidRPr="00187F19" w:rsidRDefault="00B91BD0" w:rsidP="00B91BD0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-пользоваться компьютерными программами;</w:t>
      </w:r>
    </w:p>
    <w:p w:rsidR="00B91BD0" w:rsidRPr="00187F19" w:rsidRDefault="00B91BD0" w:rsidP="00B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187F19">
        <w:rPr>
          <w:rFonts w:ascii="Times New Roman" w:hAnsi="Times New Roman"/>
          <w:b/>
          <w:sz w:val="24"/>
          <w:szCs w:val="24"/>
        </w:rPr>
        <w:t xml:space="preserve">           </w:t>
      </w:r>
      <w:r w:rsidRPr="00187F19">
        <w:rPr>
          <w:rFonts w:ascii="Times New Roman" w:hAnsi="Times New Roman"/>
          <w:b/>
          <w:sz w:val="24"/>
          <w:szCs w:val="24"/>
          <w:lang w:eastAsia="ar-SA"/>
        </w:rPr>
        <w:t xml:space="preserve"> владеть</w:t>
      </w:r>
    </w:p>
    <w:p w:rsidR="00B91BD0" w:rsidRPr="000C2678" w:rsidRDefault="00B91BD0" w:rsidP="00B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C2678">
        <w:rPr>
          <w:rFonts w:ascii="Times New Roman" w:hAnsi="Times New Roman"/>
          <w:b/>
          <w:sz w:val="24"/>
          <w:szCs w:val="24"/>
        </w:rPr>
        <w:t>-</w:t>
      </w:r>
      <w:r w:rsidRPr="000C2678">
        <w:rPr>
          <w:rFonts w:ascii="Times New Roman" w:hAnsi="Times New Roman"/>
          <w:sz w:val="24"/>
          <w:szCs w:val="24"/>
        </w:rPr>
        <w:t xml:space="preserve">навыками работы с первичными бухгалтерскими документами, оценивать влияния нарушений в работе с документами на отчётность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0C2678">
        <w:rPr>
          <w:rFonts w:ascii="Times New Roman" w:hAnsi="Times New Roman"/>
          <w:sz w:val="24"/>
          <w:szCs w:val="24"/>
        </w:rPr>
        <w:t>;</w:t>
      </w:r>
    </w:p>
    <w:p w:rsidR="00B91BD0" w:rsidRPr="000C2678" w:rsidRDefault="00B91BD0" w:rsidP="00B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C2678">
        <w:rPr>
          <w:rFonts w:ascii="Times New Roman" w:hAnsi="Times New Roman"/>
          <w:b/>
          <w:sz w:val="24"/>
          <w:szCs w:val="24"/>
        </w:rPr>
        <w:t xml:space="preserve">            -</w:t>
      </w:r>
      <w:r w:rsidRPr="000C2678">
        <w:rPr>
          <w:rFonts w:ascii="Times New Roman" w:hAnsi="Times New Roman"/>
          <w:sz w:val="24"/>
          <w:szCs w:val="24"/>
        </w:rPr>
        <w:t>оценки объектов бухгалтерского учёта, проведения переоценки, составления кал</w:t>
      </w:r>
      <w:r w:rsidRPr="000C2678">
        <w:rPr>
          <w:rFonts w:ascii="Times New Roman" w:hAnsi="Times New Roman"/>
          <w:sz w:val="24"/>
          <w:szCs w:val="24"/>
        </w:rPr>
        <w:t>ь</w:t>
      </w:r>
      <w:r w:rsidRPr="000C2678">
        <w:rPr>
          <w:rFonts w:ascii="Times New Roman" w:hAnsi="Times New Roman"/>
          <w:sz w:val="24"/>
          <w:szCs w:val="24"/>
        </w:rPr>
        <w:t>куляций,</w:t>
      </w:r>
      <w:r w:rsidRPr="000C2678">
        <w:rPr>
          <w:rFonts w:ascii="Times New Roman" w:hAnsi="Times New Roman"/>
          <w:b/>
          <w:sz w:val="24"/>
          <w:szCs w:val="24"/>
        </w:rPr>
        <w:t xml:space="preserve"> </w:t>
      </w:r>
      <w:r w:rsidRPr="000C2678">
        <w:rPr>
          <w:rFonts w:ascii="Times New Roman" w:hAnsi="Times New Roman"/>
          <w:sz w:val="24"/>
          <w:szCs w:val="24"/>
        </w:rPr>
        <w:t>проведения инвентаризации активов и обязательств</w:t>
      </w:r>
      <w:r w:rsidRPr="000C2678">
        <w:rPr>
          <w:rFonts w:ascii="Times New Roman" w:hAnsi="Times New Roman"/>
          <w:b/>
          <w:sz w:val="24"/>
          <w:szCs w:val="24"/>
        </w:rPr>
        <w:t xml:space="preserve">; </w:t>
      </w:r>
    </w:p>
    <w:p w:rsidR="00B91BD0" w:rsidRDefault="00B91BD0" w:rsidP="00B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903639">
        <w:rPr>
          <w:rFonts w:ascii="Times New Roman" w:hAnsi="Times New Roman"/>
          <w:sz w:val="24"/>
          <w:szCs w:val="24"/>
        </w:rPr>
        <w:t xml:space="preserve">итогового обобщения фактов хозяйственной жизни, </w:t>
      </w:r>
      <w:r>
        <w:rPr>
          <w:rFonts w:ascii="Times New Roman" w:hAnsi="Times New Roman"/>
          <w:sz w:val="24"/>
          <w:szCs w:val="24"/>
        </w:rPr>
        <w:t>ведения регистров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учёта.</w:t>
      </w:r>
    </w:p>
    <w:p w:rsidR="00B91BD0" w:rsidRPr="00903639" w:rsidRDefault="00B91BD0" w:rsidP="00B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91BD0" w:rsidRPr="00187F19" w:rsidRDefault="00B91BD0" w:rsidP="00B91BD0">
      <w:pPr>
        <w:ind w:firstLine="708"/>
        <w:rPr>
          <w:rFonts w:ascii="Times New Roman" w:hAnsi="Times New Roman"/>
          <w:iCs/>
          <w:sz w:val="24"/>
          <w:szCs w:val="24"/>
        </w:rPr>
      </w:pPr>
      <w:r w:rsidRPr="00187F19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</w:t>
      </w:r>
      <w:r w:rsidRPr="00187F19">
        <w:rPr>
          <w:rFonts w:ascii="Times New Roman" w:hAnsi="Times New Roman"/>
          <w:iCs/>
          <w:sz w:val="24"/>
          <w:szCs w:val="24"/>
        </w:rPr>
        <w:t>е</w:t>
      </w:r>
      <w:r w:rsidRPr="00187F19">
        <w:rPr>
          <w:rFonts w:ascii="Times New Roman" w:hAnsi="Times New Roman"/>
          <w:iCs/>
          <w:sz w:val="24"/>
          <w:szCs w:val="24"/>
        </w:rPr>
        <w:t>дующий комплекс знаний, умений и навыков в области бухгалтерского учёта и н</w:t>
      </w:r>
      <w:r w:rsidRPr="00187F19">
        <w:rPr>
          <w:rFonts w:ascii="Times New Roman" w:hAnsi="Times New Roman"/>
          <w:iCs/>
          <w:sz w:val="24"/>
          <w:szCs w:val="24"/>
        </w:rPr>
        <w:t>а</w:t>
      </w:r>
      <w:r w:rsidRPr="00187F19">
        <w:rPr>
          <w:rFonts w:ascii="Times New Roman" w:hAnsi="Times New Roman"/>
          <w:iCs/>
          <w:sz w:val="24"/>
          <w:szCs w:val="24"/>
        </w:rPr>
        <w:t xml:space="preserve">логообложения: </w:t>
      </w:r>
    </w:p>
    <w:p w:rsidR="00B91BD0" w:rsidRDefault="00B91BD0" w:rsidP="00B91BD0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B91BD0" w:rsidRPr="00C62D99" w:rsidTr="007A2959">
        <w:trPr>
          <w:trHeight w:val="498"/>
        </w:trPr>
        <w:tc>
          <w:tcPr>
            <w:tcW w:w="2410" w:type="dxa"/>
            <w:vAlign w:val="center"/>
          </w:tcPr>
          <w:p w:rsidR="00B91BD0" w:rsidRPr="00C62D99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B91BD0" w:rsidRPr="00C62D99" w:rsidRDefault="00B91BD0" w:rsidP="007A29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Показатели уровня квалификации</w:t>
            </w:r>
            <w:r w:rsidRPr="00C62D9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: </w:t>
            </w:r>
          </w:p>
        </w:tc>
      </w:tr>
      <w:tr w:rsidR="00B91BD0" w:rsidRPr="00C62D99" w:rsidTr="007A2959">
        <w:trPr>
          <w:trHeight w:val="498"/>
        </w:trPr>
        <w:tc>
          <w:tcPr>
            <w:tcW w:w="2410" w:type="dxa"/>
            <w:vAlign w:val="center"/>
          </w:tcPr>
          <w:p w:rsidR="00B91BD0" w:rsidRPr="00C62D99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91BD0" w:rsidRPr="00C62D99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B91BD0" w:rsidRPr="00C62D99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B91BD0" w:rsidRPr="00C62D99" w:rsidRDefault="00B91BD0" w:rsidP="007A2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B91BD0" w:rsidRPr="00C62D99" w:rsidTr="007A2959">
        <w:trPr>
          <w:trHeight w:val="498"/>
        </w:trPr>
        <w:tc>
          <w:tcPr>
            <w:tcW w:w="2410" w:type="dxa"/>
            <w:vAlign w:val="center"/>
          </w:tcPr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уровень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Ведение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учёта.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-принимать к бу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галтерскому учёту первичные докуме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 о фактах хозяйс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венной жизни орг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низации;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нежное измерение объектов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тек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щую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группировку фактов хозяйстве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ной жизни организ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-обобщать факты хозяйственной жи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 организации</w:t>
            </w:r>
          </w:p>
          <w:p w:rsidR="00B91BD0" w:rsidRPr="00753FFE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Бухгалтер</w:t>
            </w:r>
          </w:p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1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2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B91BD0" w:rsidRPr="00753FFE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 по реш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нию практич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задач, 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бующих сам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стоятельного анализа ситу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и ее изм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нений Участие в управлении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шением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в рамках подра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деления Отве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ственность за решение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или результат деятельности группы 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 или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</w:t>
            </w:r>
          </w:p>
        </w:tc>
        <w:tc>
          <w:tcPr>
            <w:tcW w:w="2858" w:type="dxa"/>
            <w:vAlign w:val="center"/>
          </w:tcPr>
          <w:p w:rsidR="00B91BD0" w:rsidRPr="00C62D99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Решение различных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 практических задач. Выбор способов решения в изменяющихся (ра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личных) условиях 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чей ситуации. Текущий и итоговый контроль, оценка и коррекция 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410" w:type="dxa"/>
          </w:tcPr>
          <w:p w:rsidR="00B91BD0" w:rsidRPr="00236A30" w:rsidRDefault="00B91BD0" w:rsidP="007A2959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методическ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характера, в том числе, инновацио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ных. 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 поиск, анализ и оценка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нальной информ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B91BD0" w:rsidRPr="00C62D99" w:rsidTr="007A2959">
        <w:trPr>
          <w:trHeight w:val="498"/>
        </w:trPr>
        <w:tc>
          <w:tcPr>
            <w:tcW w:w="2410" w:type="dxa"/>
            <w:vAlign w:val="center"/>
          </w:tcPr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 уровень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и пре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терской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ганизации без 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собленных подра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делений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-составлять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терскую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вую) отчётность;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вну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ренний контроль ведения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ставления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терской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отчётности);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-вести налоговый учёт и составлять налоговые деклар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 и расчёты;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нал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говое планирование;</w:t>
            </w:r>
          </w:p>
          <w:p w:rsidR="00B91BD0" w:rsidRDefault="00B91BD0" w:rsidP="007A295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-проводить фина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совый анализ</w:t>
            </w:r>
          </w:p>
        </w:tc>
        <w:tc>
          <w:tcPr>
            <w:tcW w:w="1962" w:type="dxa"/>
            <w:vAlign w:val="center"/>
          </w:tcPr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галтер</w:t>
            </w:r>
          </w:p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(р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ководитель,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ректор) отдела (управления, службы, депа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тамента) бухга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терского учёта</w:t>
            </w:r>
          </w:p>
          <w:p w:rsidR="00B91BD0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Управляющий финансовой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тельностью</w:t>
            </w:r>
          </w:p>
          <w:p w:rsidR="00B91BD0" w:rsidRPr="00753FFE" w:rsidRDefault="00B91BD0" w:rsidP="007A29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ность, предпол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гающая опред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ление задач 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работы и/или подчине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по дост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жению цели Обеспечение взаимодействия сотрудников и смежных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разделений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ветственность за результат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работ на уровне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 или организации</w:t>
            </w:r>
          </w:p>
        </w:tc>
        <w:tc>
          <w:tcPr>
            <w:tcW w:w="2858" w:type="dxa"/>
            <w:vAlign w:val="center"/>
          </w:tcPr>
          <w:p w:rsidR="00B91BD0" w:rsidRDefault="00B91BD0" w:rsidP="007A2959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дрение, контроль, оценка и корректировка напра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лений профессиональной деятельности,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решений</w:t>
            </w:r>
          </w:p>
          <w:p w:rsidR="00B91BD0" w:rsidRPr="00753FFE" w:rsidRDefault="00B91BD0" w:rsidP="007A2959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1BD0" w:rsidRDefault="00B91BD0" w:rsidP="007A2959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91BD0" w:rsidRPr="00236A30" w:rsidRDefault="00B91BD0" w:rsidP="007A2959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технологич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или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характера, в том числе, иннов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ционных Самосто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тельный поиск, 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лиз и оценка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фессиональной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</w:p>
        </w:tc>
      </w:tr>
    </w:tbl>
    <w:p w:rsidR="00B91BD0" w:rsidRDefault="00B91BD0" w:rsidP="00B91BD0">
      <w:pPr>
        <w:pStyle w:val="a"/>
        <w:numPr>
          <w:ilvl w:val="0"/>
          <w:numId w:val="0"/>
        </w:numPr>
        <w:ind w:left="1429"/>
        <w:jc w:val="both"/>
      </w:pPr>
    </w:p>
    <w:p w:rsidR="00B91BD0" w:rsidRDefault="00B91BD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B91BD0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  <w:footnote w:id="1">
    <w:p w:rsidR="00B91BD0" w:rsidRDefault="00B91BD0" w:rsidP="00B91BD0">
      <w:pPr>
        <w:pStyle w:val="a6"/>
        <w:rPr>
          <w:rFonts w:ascii="Times New Roman" w:hAnsi="Times New Roman"/>
        </w:rPr>
      </w:pPr>
    </w:p>
    <w:p w:rsidR="00B91BD0" w:rsidRPr="00802E8C" w:rsidRDefault="00B91BD0" w:rsidP="00B91BD0">
      <w:pPr>
        <w:pStyle w:val="a6"/>
        <w:rPr>
          <w:rFonts w:ascii="Times New Roman" w:hAnsi="Times New Roman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91BD0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2021-03-05T11:54:00Z</dcterms:modified>
</cp:coreProperties>
</file>