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E9" w:rsidRDefault="000A69CB" w:rsidP="00BB3E43">
      <w:pPr>
        <w:jc w:val="center"/>
        <w:rPr>
          <w:b/>
        </w:rPr>
      </w:pPr>
      <w:r>
        <w:rPr>
          <w:b/>
          <w:noProof/>
        </w:rPr>
        <w:drawing>
          <wp:inline distT="0" distB="0" distL="0" distR="0">
            <wp:extent cx="5935980" cy="8237220"/>
            <wp:effectExtent l="0" t="0" r="0" b="0"/>
            <wp:docPr id="2" name="Рисунок 2" descr="K:\НОУР2\Obmen 290514\2021 Проверка\Документы\ИТОГОВЫЕ варианты документов\Для ВИКОН\Титул Положения о библиоте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ОУР2\Obmen 290514\2021 Проверка\Документы\ИТОГОВЫЕ варианты документов\Для ВИКОН\Титул Положения о библиотек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8237220"/>
                    </a:xfrm>
                    <a:prstGeom prst="rect">
                      <a:avLst/>
                    </a:prstGeom>
                    <a:noFill/>
                    <a:ln>
                      <a:noFill/>
                    </a:ln>
                  </pic:spPr>
                </pic:pic>
              </a:graphicData>
            </a:graphic>
          </wp:inline>
        </w:drawing>
      </w:r>
      <w:bookmarkStart w:id="0" w:name="_GoBack"/>
      <w:bookmarkEnd w:id="0"/>
    </w:p>
    <w:p w:rsidR="000A69CB" w:rsidRDefault="000A69CB" w:rsidP="00BB3E43">
      <w:pPr>
        <w:jc w:val="center"/>
        <w:rPr>
          <w:b/>
        </w:rPr>
      </w:pPr>
    </w:p>
    <w:p w:rsidR="000A69CB" w:rsidRDefault="000A69CB" w:rsidP="00BB3E43">
      <w:pPr>
        <w:jc w:val="center"/>
        <w:rPr>
          <w:b/>
        </w:rPr>
      </w:pPr>
    </w:p>
    <w:p w:rsidR="000A69CB" w:rsidRDefault="000A69CB" w:rsidP="00BB3E43">
      <w:pPr>
        <w:jc w:val="center"/>
        <w:rPr>
          <w:b/>
        </w:rPr>
      </w:pPr>
    </w:p>
    <w:p w:rsidR="000A69CB" w:rsidRDefault="000A69CB" w:rsidP="00BB3E43">
      <w:pPr>
        <w:jc w:val="center"/>
        <w:rPr>
          <w:b/>
        </w:rPr>
      </w:pPr>
    </w:p>
    <w:p w:rsidR="000A69CB" w:rsidRDefault="000A69CB" w:rsidP="00BB3E43">
      <w:pPr>
        <w:jc w:val="center"/>
        <w:rPr>
          <w:b/>
        </w:rPr>
      </w:pPr>
    </w:p>
    <w:p w:rsidR="000A69CB" w:rsidRDefault="000A69CB" w:rsidP="00BB3E43">
      <w:pPr>
        <w:jc w:val="center"/>
        <w:rPr>
          <w:b/>
        </w:rPr>
      </w:pPr>
    </w:p>
    <w:p w:rsidR="000A69CB" w:rsidRDefault="000A69CB" w:rsidP="00BB3E43">
      <w:pPr>
        <w:jc w:val="center"/>
        <w:rPr>
          <w:b/>
        </w:rPr>
      </w:pPr>
    </w:p>
    <w:p w:rsidR="00BB3E43" w:rsidRPr="00BB3E43" w:rsidRDefault="00BB3E43" w:rsidP="00BB3E43">
      <w:pPr>
        <w:jc w:val="center"/>
        <w:rPr>
          <w:b/>
        </w:rPr>
      </w:pPr>
      <w:r w:rsidRPr="00BB3E43">
        <w:rPr>
          <w:b/>
          <w:lang w:val="en-US"/>
        </w:rPr>
        <w:t>I</w:t>
      </w:r>
      <w:r w:rsidRPr="00BB3E43">
        <w:rPr>
          <w:b/>
        </w:rPr>
        <w:t>. ОБЩИЕ ПОЛОЖЕНИЯ</w:t>
      </w:r>
    </w:p>
    <w:p w:rsidR="00F23EB6" w:rsidRPr="00F23EB6" w:rsidRDefault="00F23EB6" w:rsidP="00F23EB6">
      <w:pPr>
        <w:jc w:val="both"/>
      </w:pPr>
      <w:r w:rsidRPr="00F23EB6">
        <w:t xml:space="preserve">1.1. Настоящее положение регламентирует работу в Электронной библиотеке </w:t>
      </w:r>
      <w:r>
        <w:t>Ассоциации «Некоммерческое партнерство высшего образования «Санкт-Петербургский Национальный открытый Университет»  (далее - Университет»</w:t>
      </w:r>
      <w:r w:rsidRPr="00F23EB6">
        <w:t>).</w:t>
      </w:r>
    </w:p>
    <w:p w:rsidR="00F23EB6" w:rsidRPr="00F23EB6" w:rsidRDefault="00F23EB6" w:rsidP="00F23EB6">
      <w:pPr>
        <w:jc w:val="both"/>
      </w:pPr>
      <w:r w:rsidRPr="00F23EB6">
        <w:t>1.2. Настоящее положение разработано в соответствии с:</w:t>
      </w:r>
    </w:p>
    <w:p w:rsidR="00F23EB6" w:rsidRPr="00F23EB6" w:rsidRDefault="00F23EB6" w:rsidP="00F23EB6">
      <w:pPr>
        <w:jc w:val="both"/>
      </w:pPr>
      <w:r>
        <w:t xml:space="preserve">- </w:t>
      </w:r>
      <w:r w:rsidRPr="00F23EB6">
        <w:t xml:space="preserve"> Законом РФ "Об образовании в Росси</w:t>
      </w:r>
      <w:r>
        <w:t xml:space="preserve">йской Федерации" (N 273-ФЗ от </w:t>
      </w:r>
      <w:r w:rsidRPr="00F23EB6">
        <w:t>29.12.2012)</w:t>
      </w:r>
    </w:p>
    <w:p w:rsidR="00F23EB6" w:rsidRPr="00F23EB6" w:rsidRDefault="00F23EB6" w:rsidP="00F23EB6">
      <w:pPr>
        <w:jc w:val="both"/>
      </w:pPr>
      <w:r>
        <w:t xml:space="preserve">- </w:t>
      </w:r>
      <w:r w:rsidRPr="00F23EB6">
        <w:t xml:space="preserve"> Законом РФ «О библиотечном деле» </w:t>
      </w:r>
      <w:proofErr w:type="gramStart"/>
      <w:r w:rsidRPr="00F23EB6">
        <w:t>( N</w:t>
      </w:r>
      <w:proofErr w:type="gramEnd"/>
      <w:r w:rsidRPr="00F23EB6">
        <w:t xml:space="preserve"> 78-ФЗ от 27.12.2009 );</w:t>
      </w:r>
    </w:p>
    <w:p w:rsidR="00F23EB6" w:rsidRPr="00F23EB6" w:rsidRDefault="00F23EB6" w:rsidP="00F23EB6">
      <w:pPr>
        <w:jc w:val="both"/>
      </w:pPr>
      <w:r>
        <w:t xml:space="preserve">- </w:t>
      </w:r>
      <w:r w:rsidRPr="00F23EB6">
        <w:t>Законом РФ «Об информации, информатизаци</w:t>
      </w:r>
      <w:r>
        <w:t xml:space="preserve">и и защите информации» </w:t>
      </w:r>
      <w:proofErr w:type="gramStart"/>
      <w:r>
        <w:t>( N</w:t>
      </w:r>
      <w:proofErr w:type="gramEnd"/>
      <w:r>
        <w:t xml:space="preserve"> 149-</w:t>
      </w:r>
      <w:r w:rsidRPr="00F23EB6">
        <w:t>ФЗ от 27.07.2006 );</w:t>
      </w:r>
    </w:p>
    <w:p w:rsidR="00F23EB6" w:rsidRPr="00F23EB6" w:rsidRDefault="00F23EB6" w:rsidP="00F23EB6">
      <w:pPr>
        <w:jc w:val="both"/>
      </w:pPr>
      <w:r>
        <w:t xml:space="preserve">- </w:t>
      </w:r>
      <w:r w:rsidRPr="00F23EB6">
        <w:t xml:space="preserve">Законом РФ «Об авторском праве и смежных правах» (N 231-Ф3 от </w:t>
      </w:r>
      <w:proofErr w:type="gramStart"/>
      <w:r w:rsidRPr="00F23EB6">
        <w:t>18.12.2006 )</w:t>
      </w:r>
      <w:proofErr w:type="gramEnd"/>
      <w:r w:rsidRPr="00F23EB6">
        <w:t>,</w:t>
      </w:r>
    </w:p>
    <w:p w:rsidR="00F23EB6" w:rsidRPr="00F23EB6" w:rsidRDefault="00F23EB6" w:rsidP="00F23EB6">
      <w:pPr>
        <w:jc w:val="both"/>
      </w:pPr>
      <w:r w:rsidRPr="00F23EB6">
        <w:t>1.3. Электронная библиотека – это распред</w:t>
      </w:r>
      <w:r>
        <w:t xml:space="preserve">еленная информационная система, </w:t>
      </w:r>
      <w:r w:rsidRPr="00F23EB6">
        <w:t xml:space="preserve">комплекс разнородных электронных массивов информации и </w:t>
      </w:r>
      <w:r>
        <w:t xml:space="preserve">электронных средств доступа, </w:t>
      </w:r>
      <w:r w:rsidRPr="00F23EB6">
        <w:t>позволяющая надежно нака</w:t>
      </w:r>
      <w:r>
        <w:t xml:space="preserve">пливать, сохранять и эффективно </w:t>
      </w:r>
      <w:r w:rsidRPr="00F23EB6">
        <w:t>использовать разнообразные коллекции эл</w:t>
      </w:r>
      <w:r>
        <w:t xml:space="preserve">ектронных изданий и документов, </w:t>
      </w:r>
      <w:r w:rsidRPr="00F23EB6">
        <w:t>доступные в удобном для пользователей виде</w:t>
      </w:r>
      <w:r>
        <w:t xml:space="preserve"> через глобальные сети передачи </w:t>
      </w:r>
      <w:r w:rsidRPr="00F23EB6">
        <w:t>данных.</w:t>
      </w:r>
    </w:p>
    <w:p w:rsidR="00F23EB6" w:rsidRPr="00F23EB6" w:rsidRDefault="00F23EB6" w:rsidP="00F23EB6">
      <w:pPr>
        <w:jc w:val="both"/>
      </w:pPr>
      <w:r w:rsidRPr="00F23EB6">
        <w:t>1.4. Учебники, учебные пособия, обучающая ли</w:t>
      </w:r>
      <w:r>
        <w:t xml:space="preserve">тература хранятся в электронном </w:t>
      </w:r>
      <w:r w:rsidRPr="00F23EB6">
        <w:t xml:space="preserve">виде в Электронной библиотеке </w:t>
      </w:r>
      <w:r>
        <w:t>Университета</w:t>
      </w:r>
      <w:r w:rsidRPr="00F23EB6">
        <w:t>.</w:t>
      </w:r>
    </w:p>
    <w:p w:rsidR="00F23EB6" w:rsidRPr="00F23EB6" w:rsidRDefault="00F23EB6" w:rsidP="00F23EB6">
      <w:pPr>
        <w:jc w:val="both"/>
      </w:pPr>
      <w:r w:rsidRPr="00F23EB6">
        <w:t>1.5. Разработанные учебные программы</w:t>
      </w:r>
      <w:r>
        <w:t xml:space="preserve"> и учебные материалы хранятся в </w:t>
      </w:r>
      <w:r w:rsidRPr="00F23EB6">
        <w:t>электронном виде.</w:t>
      </w:r>
    </w:p>
    <w:p w:rsidR="00F23EB6" w:rsidRPr="00F23EB6" w:rsidRDefault="00F23EB6" w:rsidP="00F23EB6">
      <w:pPr>
        <w:jc w:val="both"/>
      </w:pPr>
      <w:r w:rsidRPr="00F23EB6">
        <w:t xml:space="preserve">1.6. Состав электронной библиотеки: </w:t>
      </w:r>
      <w:r>
        <w:t xml:space="preserve">электронный каталог библиотеки, </w:t>
      </w:r>
      <w:r w:rsidRPr="00F23EB6">
        <w:t>электронные ресурсы библиотеки, элек</w:t>
      </w:r>
      <w:r>
        <w:t xml:space="preserve">тронные ресурсы образовательных </w:t>
      </w:r>
      <w:r w:rsidRPr="00F23EB6">
        <w:t>порталов сети «Интернет».</w:t>
      </w:r>
    </w:p>
    <w:p w:rsidR="00F23EB6" w:rsidRPr="00F23EB6" w:rsidRDefault="00F23EB6" w:rsidP="00F23EB6">
      <w:pPr>
        <w:jc w:val="both"/>
      </w:pPr>
      <w:r w:rsidRPr="00F23EB6">
        <w:t xml:space="preserve">1.7. Электронная библиотека ориентирована на </w:t>
      </w:r>
      <w:r>
        <w:t xml:space="preserve">создание электронных ресурсов и </w:t>
      </w:r>
      <w:r w:rsidRPr="00F23EB6">
        <w:t>оперативное информационное обслуживан</w:t>
      </w:r>
      <w:r>
        <w:t xml:space="preserve">ие преподавательского состава и </w:t>
      </w:r>
      <w:r w:rsidRPr="00F23EB6">
        <w:t>слушателей, обучающихся по образовател</w:t>
      </w:r>
      <w:r>
        <w:t xml:space="preserve">ьным программам дополнительного </w:t>
      </w:r>
      <w:r w:rsidRPr="00F23EB6">
        <w:t>профессионального образовани</w:t>
      </w:r>
      <w:r>
        <w:t xml:space="preserve">я с помощью средств современных </w:t>
      </w:r>
      <w:r w:rsidRPr="00F23EB6">
        <w:t>информационно-библиотечных технологий</w:t>
      </w:r>
      <w:r>
        <w:t xml:space="preserve"> и призвана выполнять следующие </w:t>
      </w:r>
      <w:r w:rsidRPr="00F23EB6">
        <w:t>основные функции:</w:t>
      </w:r>
    </w:p>
    <w:p w:rsidR="00F23EB6" w:rsidRPr="00F23EB6" w:rsidRDefault="00F23EB6" w:rsidP="00F23EB6">
      <w:pPr>
        <w:jc w:val="both"/>
      </w:pPr>
      <w:r>
        <w:t xml:space="preserve">- </w:t>
      </w:r>
      <w:r w:rsidRPr="00F23EB6">
        <w:t>образовательную, направленную на реали</w:t>
      </w:r>
      <w:r>
        <w:t xml:space="preserve">зацию образовательных программ, </w:t>
      </w:r>
      <w:r w:rsidRPr="00F23EB6">
        <w:t xml:space="preserve">содействие учебному процессу, как в </w:t>
      </w:r>
      <w:r>
        <w:t xml:space="preserve">рамках учебных занятий, так и в </w:t>
      </w:r>
      <w:r w:rsidRPr="00F23EB6">
        <w:t>самостоятельной работе слушателей;</w:t>
      </w:r>
    </w:p>
    <w:p w:rsidR="00F23EB6" w:rsidRPr="00F23EB6" w:rsidRDefault="00F23EB6" w:rsidP="00F23EB6">
      <w:pPr>
        <w:jc w:val="both"/>
      </w:pPr>
      <w:r>
        <w:t xml:space="preserve">- </w:t>
      </w:r>
      <w:r w:rsidRPr="00F23EB6">
        <w:t xml:space="preserve"> научную, направленную на содействие научно-исследовательской деяте</w:t>
      </w:r>
      <w:r>
        <w:t xml:space="preserve">льности </w:t>
      </w:r>
      <w:r w:rsidRPr="00F23EB6">
        <w:t>всех категорий пользователей;</w:t>
      </w:r>
    </w:p>
    <w:p w:rsidR="00F23EB6" w:rsidRPr="00F23EB6" w:rsidRDefault="00F23EB6" w:rsidP="00F23EB6">
      <w:pPr>
        <w:jc w:val="both"/>
      </w:pPr>
      <w:r>
        <w:t xml:space="preserve">- </w:t>
      </w:r>
      <w:r w:rsidRPr="00F23EB6">
        <w:t>справочно-информационную, направленн</w:t>
      </w:r>
      <w:r>
        <w:t xml:space="preserve">ую на удовлетворение запросов в </w:t>
      </w:r>
      <w:r w:rsidRPr="00F23EB6">
        <w:t>информации по различным отраслям знаний;</w:t>
      </w:r>
    </w:p>
    <w:p w:rsidR="00F23EB6" w:rsidRPr="00F23EB6" w:rsidRDefault="00F23EB6" w:rsidP="00F23EB6">
      <w:pPr>
        <w:jc w:val="both"/>
      </w:pPr>
      <w:r>
        <w:t xml:space="preserve">- </w:t>
      </w:r>
      <w:r w:rsidRPr="00F23EB6">
        <w:t xml:space="preserve"> фондообразующую, направленную</w:t>
      </w:r>
      <w:r>
        <w:t xml:space="preserve"> на пополнение фонда библиотеки </w:t>
      </w:r>
      <w:r w:rsidRPr="00F23EB6">
        <w:t>документами, имеющимися только в электронном</w:t>
      </w:r>
      <w:r>
        <w:t xml:space="preserve"> виде и восполнение </w:t>
      </w:r>
      <w:r w:rsidRPr="00F23EB6">
        <w:t>существующих в фонде пробелов з</w:t>
      </w:r>
      <w:r>
        <w:t xml:space="preserve">а счет легитимного приобретения </w:t>
      </w:r>
      <w:r w:rsidRPr="00F23EB6">
        <w:t>электронных копий с печатных документов.</w:t>
      </w:r>
    </w:p>
    <w:p w:rsidR="00F23EB6" w:rsidRDefault="00F23EB6" w:rsidP="00F23EB6">
      <w:pPr>
        <w:jc w:val="both"/>
      </w:pPr>
    </w:p>
    <w:p w:rsidR="00F23EB6" w:rsidRPr="00F23EB6" w:rsidRDefault="00F23EB6" w:rsidP="00F23EB6">
      <w:pPr>
        <w:jc w:val="center"/>
        <w:rPr>
          <w:b/>
        </w:rPr>
      </w:pPr>
      <w:r w:rsidRPr="00F23EB6">
        <w:rPr>
          <w:b/>
        </w:rPr>
        <w:t>II. ЦЕЛЬ И ЗАДАЧИ ЭЛЕКТРОННОЙ БИБЛИОТЕКИ</w:t>
      </w:r>
    </w:p>
    <w:p w:rsidR="00F23EB6" w:rsidRPr="00F23EB6" w:rsidRDefault="00F23EB6" w:rsidP="00F23EB6">
      <w:pPr>
        <w:jc w:val="both"/>
      </w:pPr>
      <w:r w:rsidRPr="00F23EB6">
        <w:t>2.1. Цель – формирование библиотечног</w:t>
      </w:r>
      <w:r>
        <w:t xml:space="preserve">о фонда Университета и </w:t>
      </w:r>
      <w:r w:rsidRPr="00F23EB6">
        <w:t>развитие возможностей внедрения сов</w:t>
      </w:r>
      <w:r>
        <w:t xml:space="preserve">ременных программных продуктов, </w:t>
      </w:r>
      <w:r w:rsidRPr="00F23EB6">
        <w:t>цифровых технологий для создания персональны</w:t>
      </w:r>
      <w:r>
        <w:t xml:space="preserve">х полнотекстовых коллекций, баз </w:t>
      </w:r>
      <w:r w:rsidRPr="00F23EB6">
        <w:t xml:space="preserve">данных как основу для развития </w:t>
      </w:r>
      <w:r>
        <w:t>единой информационно-</w:t>
      </w:r>
      <w:r w:rsidRPr="00F23EB6">
        <w:t>образовательной среды.</w:t>
      </w:r>
    </w:p>
    <w:p w:rsidR="00F23EB6" w:rsidRPr="00F23EB6" w:rsidRDefault="00F23EB6" w:rsidP="00F23EB6">
      <w:pPr>
        <w:jc w:val="both"/>
      </w:pPr>
      <w:r w:rsidRPr="00F23EB6">
        <w:t>2.2. Задачами электронной библиотеки являются:</w:t>
      </w:r>
    </w:p>
    <w:p w:rsidR="00F23EB6" w:rsidRPr="00F23EB6" w:rsidRDefault="00F23EB6" w:rsidP="00F23EB6">
      <w:pPr>
        <w:jc w:val="both"/>
      </w:pPr>
      <w:r w:rsidRPr="00F23EB6">
        <w:t xml:space="preserve">- Обеспечение образовательного процесса и </w:t>
      </w:r>
      <w:r>
        <w:t xml:space="preserve">самообразования путем полного и </w:t>
      </w:r>
      <w:r w:rsidRPr="00F23EB6">
        <w:t>оперативного библиотечного и информационно-</w:t>
      </w:r>
      <w:r>
        <w:t xml:space="preserve">библиографического обслуживания </w:t>
      </w:r>
      <w:r w:rsidRPr="00F23EB6">
        <w:t>пользователей в соответствии с их инфо</w:t>
      </w:r>
      <w:r>
        <w:t xml:space="preserve">рмационными запросами на основе </w:t>
      </w:r>
      <w:r w:rsidRPr="00F23EB6">
        <w:t>широкого доступа к любым источникам информации.</w:t>
      </w:r>
    </w:p>
    <w:p w:rsidR="00F23EB6" w:rsidRPr="00F23EB6" w:rsidRDefault="00F23EB6" w:rsidP="00F23EB6">
      <w:pPr>
        <w:jc w:val="both"/>
      </w:pPr>
      <w:r w:rsidRPr="00F23EB6">
        <w:t>- Модернизация библиотечных технологий: пов</w:t>
      </w:r>
      <w:r>
        <w:t xml:space="preserve">ышение качества и оперативности </w:t>
      </w:r>
      <w:r w:rsidRPr="00F23EB6">
        <w:t>обслуживания, расширение перечня услуг би</w:t>
      </w:r>
      <w:r>
        <w:t xml:space="preserve">блиотеки за счет предоставления </w:t>
      </w:r>
      <w:r w:rsidRPr="00F23EB6">
        <w:t>пользователям информационных ресурсов электронной библиотеки;</w:t>
      </w:r>
    </w:p>
    <w:p w:rsidR="00F23EB6" w:rsidRPr="00F23EB6" w:rsidRDefault="00F23EB6" w:rsidP="00F23EB6">
      <w:pPr>
        <w:jc w:val="both"/>
      </w:pPr>
      <w:r w:rsidRPr="00F23EB6">
        <w:lastRenderedPageBreak/>
        <w:t>- Предоставление пользователям возможно</w:t>
      </w:r>
      <w:r>
        <w:t xml:space="preserve">стей работы с большими объемами </w:t>
      </w:r>
      <w:r w:rsidRPr="00F23EB6">
        <w:t>информации; обеспечение доступа к информаци</w:t>
      </w:r>
      <w:r>
        <w:t xml:space="preserve">и, существующей исключительно в </w:t>
      </w:r>
      <w:r w:rsidRPr="00F23EB6">
        <w:t>электронной форме.</w:t>
      </w:r>
    </w:p>
    <w:p w:rsidR="00F23EB6" w:rsidRPr="00F23EB6" w:rsidRDefault="00F23EB6" w:rsidP="00F23EB6">
      <w:pPr>
        <w:jc w:val="center"/>
        <w:rPr>
          <w:b/>
        </w:rPr>
      </w:pPr>
      <w:r w:rsidRPr="00F23EB6">
        <w:rPr>
          <w:b/>
        </w:rPr>
        <w:t>III. ПОРЯДОК ФОРМИРОВАНИЯ ЭЛЕКТРОННОЙ БИБЛИОТЕКИ</w:t>
      </w:r>
    </w:p>
    <w:p w:rsidR="00F23EB6" w:rsidRPr="00F23EB6" w:rsidRDefault="00F23EB6" w:rsidP="00F23EB6">
      <w:pPr>
        <w:jc w:val="both"/>
      </w:pPr>
      <w:r w:rsidRPr="00F23EB6">
        <w:t xml:space="preserve">3.1. Основными способами комплектования </w:t>
      </w:r>
      <w:r>
        <w:t xml:space="preserve">ЭБ полнотекстовыми документами </w:t>
      </w:r>
      <w:r w:rsidRPr="00F23EB6">
        <w:t>являются:</w:t>
      </w:r>
    </w:p>
    <w:p w:rsidR="00F23EB6" w:rsidRPr="00F23EB6" w:rsidRDefault="00F23EB6" w:rsidP="00F23EB6">
      <w:pPr>
        <w:jc w:val="both"/>
      </w:pPr>
      <w:r w:rsidRPr="00F23EB6">
        <w:t>- приобретение электронных пособий и документ</w:t>
      </w:r>
      <w:r>
        <w:t xml:space="preserve">ов из основных и дополнительных </w:t>
      </w:r>
      <w:r w:rsidRPr="00F23EB6">
        <w:t>источников комплектования;</w:t>
      </w:r>
    </w:p>
    <w:p w:rsidR="00F23EB6" w:rsidRPr="00F23EB6" w:rsidRDefault="00F23EB6" w:rsidP="00F23EB6">
      <w:pPr>
        <w:jc w:val="both"/>
      </w:pPr>
      <w:r w:rsidRPr="00F23EB6">
        <w:t>- создание собственных электронных докум</w:t>
      </w:r>
      <w:r>
        <w:t xml:space="preserve">ентов (сканирование документов, </w:t>
      </w:r>
      <w:r w:rsidRPr="00F23EB6">
        <w:t>закачивание полнотекстовых документов через сеть «Интернет» и т. д.);</w:t>
      </w:r>
    </w:p>
    <w:p w:rsidR="00F23EB6" w:rsidRDefault="00F23EB6" w:rsidP="00F23EB6">
      <w:pPr>
        <w:jc w:val="both"/>
      </w:pPr>
      <w:r w:rsidRPr="00F23EB6">
        <w:t xml:space="preserve">- получение электронных документов </w:t>
      </w:r>
      <w:r>
        <w:t xml:space="preserve">из внешних источников на основе </w:t>
      </w:r>
      <w:r w:rsidRPr="00F23EB6">
        <w:t>договорных отношений.</w:t>
      </w:r>
    </w:p>
    <w:p w:rsidR="00F23EB6" w:rsidRPr="00F23EB6" w:rsidRDefault="00F23EB6" w:rsidP="00F23EB6">
      <w:pPr>
        <w:jc w:val="both"/>
      </w:pPr>
    </w:p>
    <w:p w:rsidR="00F23EB6" w:rsidRPr="00F23EB6" w:rsidRDefault="00F23EB6" w:rsidP="00F23EB6">
      <w:pPr>
        <w:jc w:val="center"/>
        <w:rPr>
          <w:b/>
        </w:rPr>
      </w:pPr>
      <w:r w:rsidRPr="00F23EB6">
        <w:rPr>
          <w:b/>
        </w:rPr>
        <w:t>IV. СПОСОБЫ ДОСТУПА К ЭЛЕКТРОННЫМ РЕСУРСАМ</w:t>
      </w:r>
    </w:p>
    <w:p w:rsidR="00F23EB6" w:rsidRPr="00F23EB6" w:rsidRDefault="00F23EB6" w:rsidP="00F23EB6">
      <w:pPr>
        <w:jc w:val="both"/>
      </w:pPr>
      <w:r w:rsidRPr="00F23EB6">
        <w:t>4.1. Доступ для преподавателей и слушателей осуществляется</w:t>
      </w:r>
      <w:r>
        <w:t xml:space="preserve"> по локальной сети в течение рабочего дня, по сети Интернет</w:t>
      </w:r>
      <w:r w:rsidR="00BB3E43">
        <w:t xml:space="preserve"> круглосуточно. </w:t>
      </w:r>
    </w:p>
    <w:p w:rsidR="00F23EB6" w:rsidRPr="00F23EB6" w:rsidRDefault="00F23EB6" w:rsidP="00F23EB6">
      <w:pPr>
        <w:jc w:val="both"/>
      </w:pPr>
      <w:r w:rsidRPr="00F23EB6">
        <w:t>4.2. Пользователям не разрешается изменя</w:t>
      </w:r>
      <w:r>
        <w:t xml:space="preserve">ть, распространять, публиковать </w:t>
      </w:r>
      <w:r w:rsidRPr="00F23EB6">
        <w:t>материалы фонда электронных документов</w:t>
      </w:r>
      <w:r w:rsidR="00BB3E43">
        <w:t xml:space="preserve"> и изданий для общественных или </w:t>
      </w:r>
      <w:r w:rsidRPr="00F23EB6">
        <w:t>коммерческих целей.</w:t>
      </w:r>
    </w:p>
    <w:p w:rsidR="00F23EB6" w:rsidRPr="00F23EB6" w:rsidRDefault="00F23EB6" w:rsidP="00F23EB6">
      <w:pPr>
        <w:jc w:val="both"/>
      </w:pPr>
      <w:r w:rsidRPr="00F23EB6">
        <w:t>4.3. Электронные версии печатных изданий, а также э</w:t>
      </w:r>
      <w:r w:rsidR="00BB3E43">
        <w:t xml:space="preserve">лектронные документы </w:t>
      </w:r>
      <w:r w:rsidRPr="00F23EB6">
        <w:t>являются объектами авторского пр</w:t>
      </w:r>
      <w:r w:rsidR="00BB3E43">
        <w:t xml:space="preserve">ава и смежных прав и охраняются </w:t>
      </w:r>
      <w:r w:rsidRPr="00F23EB6">
        <w:t>международными конвенциями и закон</w:t>
      </w:r>
      <w:r w:rsidR="00BB3E43">
        <w:t xml:space="preserve">одательством РФ. Авторы и (или) </w:t>
      </w:r>
      <w:r w:rsidRPr="00F23EB6">
        <w:t>владельцы исключительных имущественны</w:t>
      </w:r>
      <w:r w:rsidR="00BB3E43">
        <w:t xml:space="preserve">х прав на эти объекты сохраняют </w:t>
      </w:r>
      <w:r w:rsidRPr="00F23EB6">
        <w:t xml:space="preserve">исключительное право осуществлять и разрешать </w:t>
      </w:r>
      <w:r w:rsidR="00BB3E43">
        <w:t xml:space="preserve">использование данных объектов в </w:t>
      </w:r>
      <w:r w:rsidRPr="00F23EB6">
        <w:t>любой форме и любым способом.</w:t>
      </w:r>
    </w:p>
    <w:p w:rsidR="00F23EB6" w:rsidRPr="00F23EB6" w:rsidRDefault="00F23EB6" w:rsidP="00F23EB6">
      <w:pPr>
        <w:jc w:val="both"/>
      </w:pPr>
      <w:r w:rsidRPr="00F23EB6">
        <w:t>4.4. Материалы, размещенные в элек</w:t>
      </w:r>
      <w:r w:rsidR="00BB3E43">
        <w:t xml:space="preserve">тронной библиотеке, допускается </w:t>
      </w:r>
      <w:r w:rsidRPr="00F23EB6">
        <w:t>использовать, копировать, цитировать исключи</w:t>
      </w:r>
      <w:r w:rsidR="00BB3E43">
        <w:t xml:space="preserve">тельно в некоммерческих целях с </w:t>
      </w:r>
      <w:r w:rsidRPr="00F23EB6">
        <w:t>соблюдением соответствующих по</w:t>
      </w:r>
      <w:r w:rsidR="00BB3E43">
        <w:t xml:space="preserve">ложений действующего авторского </w:t>
      </w:r>
      <w:r w:rsidRPr="00F23EB6">
        <w:t>законодательства с обязательным указан</w:t>
      </w:r>
      <w:r w:rsidR="00BB3E43">
        <w:t xml:space="preserve">ием имени автора произведения и </w:t>
      </w:r>
      <w:r w:rsidRPr="00F23EB6">
        <w:t>источника заимствования.</w:t>
      </w:r>
    </w:p>
    <w:p w:rsidR="00236F2B" w:rsidRDefault="00F23EB6" w:rsidP="00F23EB6">
      <w:pPr>
        <w:jc w:val="both"/>
      </w:pPr>
      <w:r w:rsidRPr="00F23EB6">
        <w:t>4.5. Пользователям не разрешается изменя</w:t>
      </w:r>
      <w:r w:rsidR="00BB3E43">
        <w:t xml:space="preserve">ть, распространять, публиковать </w:t>
      </w:r>
      <w:r w:rsidRPr="00F23EB6">
        <w:t>материалы электронной библиотеки для общественных или коммерческих целей.</w:t>
      </w: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BB3E43" w:rsidRDefault="00BB3E43" w:rsidP="00F23EB6">
      <w:pPr>
        <w:jc w:val="both"/>
      </w:pPr>
    </w:p>
    <w:p w:rsidR="003E6CE9" w:rsidRDefault="003E6CE9" w:rsidP="00F23EB6">
      <w:pPr>
        <w:jc w:val="both"/>
      </w:pPr>
    </w:p>
    <w:p w:rsidR="00BB3E43" w:rsidRDefault="00BB3E43" w:rsidP="00BB3E43">
      <w:pPr>
        <w:jc w:val="center"/>
      </w:pPr>
      <w:r>
        <w:t>ПОЛОЖЕНИЕ</w:t>
      </w:r>
    </w:p>
    <w:p w:rsidR="00BB3E43" w:rsidRDefault="00BB3E43" w:rsidP="00BB3E43">
      <w:pPr>
        <w:jc w:val="center"/>
      </w:pPr>
      <w:r>
        <w:lastRenderedPageBreak/>
        <w:t>о порядке пользования учебниками, учебно-методическими</w:t>
      </w:r>
    </w:p>
    <w:p w:rsidR="00BB3E43" w:rsidRDefault="00BB3E43" w:rsidP="00BB3E43">
      <w:pPr>
        <w:jc w:val="center"/>
      </w:pPr>
      <w:r>
        <w:t>пособиями, раздаточными материалами по основным разделам</w:t>
      </w:r>
    </w:p>
    <w:p w:rsidR="00BB3E43" w:rsidRDefault="00BB3E43" w:rsidP="00BB3E43">
      <w:pPr>
        <w:jc w:val="center"/>
      </w:pPr>
      <w:r>
        <w:t>учебной программы, комплектами тестовых заданий для итоговой</w:t>
      </w:r>
    </w:p>
    <w:p w:rsidR="00BB3E43" w:rsidRDefault="00BB3E43" w:rsidP="00BB3E43">
      <w:pPr>
        <w:jc w:val="center"/>
      </w:pPr>
      <w:r>
        <w:t>аттестации, электронной базой нормативно-технической документации</w:t>
      </w:r>
    </w:p>
    <w:p w:rsidR="00BB3E43" w:rsidRDefault="00BB3E43" w:rsidP="00BB3E43">
      <w:pPr>
        <w:jc w:val="center"/>
      </w:pPr>
      <w:r>
        <w:t>слушателями, осваивающими учебные предметы, курсы, дисциплины</w:t>
      </w:r>
    </w:p>
    <w:p w:rsidR="00BB3E43" w:rsidRDefault="00BB3E43" w:rsidP="00BB3E43">
      <w:pPr>
        <w:jc w:val="center"/>
      </w:pPr>
      <w:r>
        <w:t>(модули) за пределами федеральных государственных образовательных</w:t>
      </w:r>
    </w:p>
    <w:p w:rsidR="00BB3E43" w:rsidRDefault="00BB3E43" w:rsidP="00BB3E43">
      <w:pPr>
        <w:jc w:val="center"/>
      </w:pPr>
      <w:r>
        <w:t>стандартов, образовательных стандартов, и (или) получающими</w:t>
      </w:r>
    </w:p>
    <w:p w:rsidR="00BB3E43" w:rsidRDefault="00BB3E43" w:rsidP="00BB3E43">
      <w:pPr>
        <w:jc w:val="center"/>
      </w:pPr>
      <w:r>
        <w:t>платные образовательные услуги</w:t>
      </w:r>
    </w:p>
    <w:p w:rsidR="00BB3E43" w:rsidRPr="00BB3E43" w:rsidRDefault="00BB3E43" w:rsidP="00BB3E43">
      <w:pPr>
        <w:jc w:val="center"/>
        <w:rPr>
          <w:b/>
        </w:rPr>
      </w:pPr>
      <w:r w:rsidRPr="00BB3E43">
        <w:rPr>
          <w:b/>
        </w:rPr>
        <w:t>1. Общие положения.</w:t>
      </w:r>
    </w:p>
    <w:p w:rsidR="00BB3E43" w:rsidRDefault="00BB3E43" w:rsidP="00BB3E43">
      <w:pPr>
        <w:jc w:val="both"/>
      </w:pPr>
      <w:r>
        <w:t>1.1. Настоящее Положение о порядке пользования учебниками, учебно-методическими пособиями, раздаточными материалами по основным разделам учебной программы, комплектами тестовых заданий для итоговой аттестации, электронной базой документации слушателями,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разработано в соответствии с Федеральным законом № 273-ФЗ от 29 декабря 2012 г. «Об образовании в Российской Федерации»), Приказом Министерства образования и науки РФ от 01.07.2013 г. № 499 «Об утверждении Порядка организации и осуществления образовательной деятельности по дополнительным профессиональным программам», Уставом и иными локальными нормативными актами Университета.</w:t>
      </w:r>
    </w:p>
    <w:p w:rsidR="00BB3E43" w:rsidRDefault="00BB3E43" w:rsidP="00BB3E43">
      <w:pPr>
        <w:jc w:val="both"/>
      </w:pPr>
      <w:r>
        <w:t>1.2. Настоящее Положение является локальным актом и определяет правила пользования учебниками, учебно-методическими пособиями, раздаточными материалами по основным разделам учебной программы, комплектами тестовых заданий для итогово</w:t>
      </w:r>
      <w:r w:rsidR="00F51EBD">
        <w:t>й аттестации, электронной базой</w:t>
      </w:r>
      <w:r>
        <w:t>, имеющимися в Университете.</w:t>
      </w:r>
    </w:p>
    <w:p w:rsidR="00BB3E43" w:rsidRDefault="00BB3E43" w:rsidP="00BB3E43">
      <w:pPr>
        <w:jc w:val="both"/>
      </w:pPr>
      <w:r>
        <w:t>1.3. К обучающимся, осваивающим учебные предметы, курсы, дисциплины (модули) за пределами ФГОС относятся:</w:t>
      </w:r>
    </w:p>
    <w:p w:rsidR="00BB3E43" w:rsidRDefault="00BB3E43" w:rsidP="00BB3E43">
      <w:pPr>
        <w:jc w:val="both"/>
      </w:pPr>
      <w:r>
        <w:t>- слушатели, получающие платные образовательные услуги (по направлениям работодателей и за счет личных средств) и осваивающие программы повышения квалификации;</w:t>
      </w:r>
    </w:p>
    <w:p w:rsidR="00BB3E43" w:rsidRDefault="00BB3E43" w:rsidP="00BB3E43">
      <w:pPr>
        <w:jc w:val="both"/>
      </w:pPr>
      <w:r>
        <w:t>- слушатели, получающие платные образовательные услуги (по направлениям работодателей и за счет личных средств) и осваивающие программы дополнительные профессионального образования.</w:t>
      </w:r>
    </w:p>
    <w:p w:rsidR="00BB3E43" w:rsidRDefault="00BB3E43" w:rsidP="00BB3E43">
      <w:pPr>
        <w:jc w:val="both"/>
      </w:pPr>
      <w:r>
        <w:t>1.4. Для освоения учебных предметов, курсов, дисциплин (модулей) за пределами ФГОС слушатели курсов имеют право бесплатно пользоваться учебниками, учебными пособиями, учебно-методическими комплексами, комплектами тестовых заданий для итоговой аттестации, электронной базой документации и средствами обучения в достаточном количестве экземпляров на срок всего учебного периода в соответствии с учебными планами и графиком учебного процесса.</w:t>
      </w:r>
    </w:p>
    <w:p w:rsidR="00BB3E43" w:rsidRDefault="00BB3E43" w:rsidP="00BB3E43">
      <w:pPr>
        <w:jc w:val="both"/>
      </w:pPr>
    </w:p>
    <w:p w:rsidR="00BB3E43" w:rsidRPr="00BB3E43" w:rsidRDefault="00BB3E43" w:rsidP="00BB3E43">
      <w:pPr>
        <w:jc w:val="center"/>
        <w:rPr>
          <w:b/>
        </w:rPr>
      </w:pPr>
      <w:r w:rsidRPr="00BB3E43">
        <w:rPr>
          <w:b/>
        </w:rPr>
        <w:t>2. Порядок формирования фонда учебных пособий</w:t>
      </w:r>
    </w:p>
    <w:p w:rsidR="00BB3E43" w:rsidRDefault="00BB3E43" w:rsidP="00BB3E43">
      <w:pPr>
        <w:jc w:val="both"/>
      </w:pPr>
      <w:r>
        <w:t>2.1. Комплектование фонда учебных пособий учебниками, учебно-методическими пособиями, раздаточными материалами по основным разделам учебных программ, комплектами тестовых заданий для итоговой аттестации, электронной базой профильной правовой и нормативно-технической документации происходит на основе образовательных программ, реализуемых Университетом для использования в образовательном процессе.</w:t>
      </w:r>
    </w:p>
    <w:p w:rsidR="00BB3E43" w:rsidRDefault="00BB3E43" w:rsidP="00BB3E43">
      <w:pPr>
        <w:jc w:val="both"/>
      </w:pPr>
      <w:r>
        <w:t>2.2. Фонд учебных пособий формируется за счет средств Университета.</w:t>
      </w:r>
    </w:p>
    <w:p w:rsidR="00BB3E43" w:rsidRDefault="00BB3E43" w:rsidP="00BB3E43">
      <w:pPr>
        <w:jc w:val="both"/>
      </w:pPr>
      <w:r>
        <w:t>2.3. Контроль и руководство за работой по созданию и своевременному пополнению фонда учебных пособий осуществляет работник, назначаемый ректором Университета.</w:t>
      </w:r>
    </w:p>
    <w:p w:rsidR="00BB3E43" w:rsidRDefault="00BB3E43" w:rsidP="00BB3E43">
      <w:pPr>
        <w:jc w:val="both"/>
      </w:pPr>
      <w:r>
        <w:t>2.4. Процесс работы по формированию фонда учебных пособий включает в себя:</w:t>
      </w:r>
    </w:p>
    <w:p w:rsidR="00BB3E43" w:rsidRDefault="00BB3E43" w:rsidP="00BB3E43">
      <w:pPr>
        <w:jc w:val="both"/>
      </w:pPr>
      <w:r>
        <w:t>- работу руководящего и педаг</w:t>
      </w:r>
      <w:r w:rsidR="003E6CE9">
        <w:t xml:space="preserve">огического состава Университета с </w:t>
      </w:r>
      <w:r>
        <w:t>образовательными программами и профессиональным</w:t>
      </w:r>
      <w:r w:rsidR="003E6CE9">
        <w:t xml:space="preserve">и стандартами, цель которой подготовить </w:t>
      </w:r>
      <w:r>
        <w:t>рекомендации по разработке учебных пос</w:t>
      </w:r>
      <w:r w:rsidR="003E6CE9">
        <w:t xml:space="preserve">обий, раздаточных материалов по </w:t>
      </w:r>
      <w:r>
        <w:t xml:space="preserve">основным </w:t>
      </w:r>
      <w:r>
        <w:lastRenderedPageBreak/>
        <w:t xml:space="preserve">разделам учебной программы, </w:t>
      </w:r>
      <w:r w:rsidR="003E6CE9">
        <w:t xml:space="preserve">комплектов тестовых заданий для </w:t>
      </w:r>
      <w:r>
        <w:t>итоговой аттестации, плакатов, видеофильм</w:t>
      </w:r>
      <w:r w:rsidR="003E6CE9">
        <w:t xml:space="preserve">ов, диафильмов и других средств </w:t>
      </w:r>
      <w:r>
        <w:t>обучения, а также поддержания актуально</w:t>
      </w:r>
      <w:r w:rsidR="003E6CE9">
        <w:t xml:space="preserve">сти электронной базы профильной </w:t>
      </w:r>
      <w:r>
        <w:t>правовой и нормативно-технической документации;</w:t>
      </w:r>
    </w:p>
    <w:p w:rsidR="00BB3E43" w:rsidRDefault="00BB3E43" w:rsidP="00BB3E43">
      <w:pPr>
        <w:jc w:val="both"/>
      </w:pPr>
      <w:r>
        <w:t>- разработку, издание и изготовлен</w:t>
      </w:r>
      <w:r w:rsidR="003E6CE9">
        <w:t xml:space="preserve">ие учебно-методических пособий, </w:t>
      </w:r>
      <w:r>
        <w:t>раздаточных материалов по основным раздела</w:t>
      </w:r>
      <w:r w:rsidR="003E6CE9">
        <w:t xml:space="preserve">м учебной программы, комплектов </w:t>
      </w:r>
      <w:r>
        <w:t>тестовых заданий для итоговой аттестации, плака</w:t>
      </w:r>
      <w:r w:rsidR="003E6CE9">
        <w:t xml:space="preserve">тов, видеофильмов, диафильмов и </w:t>
      </w:r>
      <w:r>
        <w:t xml:space="preserve">других средств обучения, планируемых к </w:t>
      </w:r>
      <w:r w:rsidR="003E6CE9">
        <w:t xml:space="preserve">использованию в образовательном </w:t>
      </w:r>
      <w:r>
        <w:t>процессе;</w:t>
      </w:r>
    </w:p>
    <w:p w:rsidR="00BB3E43" w:rsidRDefault="00BB3E43" w:rsidP="00BB3E43">
      <w:pPr>
        <w:jc w:val="both"/>
      </w:pPr>
      <w:r>
        <w:t>- составление и периодическая корректиро</w:t>
      </w:r>
      <w:r w:rsidR="003E6CE9">
        <w:t>вка перечня учебников и учебно-</w:t>
      </w:r>
      <w:r>
        <w:t>методических пособий, раздаточных материалов по основным раздел</w:t>
      </w:r>
      <w:r w:rsidR="003E6CE9">
        <w:t xml:space="preserve">ам учебной </w:t>
      </w:r>
      <w:r>
        <w:t xml:space="preserve">программы, комплектов тестовых заданий для </w:t>
      </w:r>
      <w:r w:rsidR="003E6CE9">
        <w:t xml:space="preserve">итоговой аттестации, плакатов и </w:t>
      </w:r>
      <w:r>
        <w:t>средств обучения с учетом новых требований, используемых в учебном процессе.</w:t>
      </w:r>
    </w:p>
    <w:p w:rsidR="00BB3E43" w:rsidRDefault="00BB3E43" w:rsidP="003E6CE9">
      <w:pPr>
        <w:jc w:val="center"/>
      </w:pPr>
      <w:r w:rsidRPr="003E6CE9">
        <w:rPr>
          <w:b/>
        </w:rPr>
        <w:t>3. Использование фонда учебных пособий.</w:t>
      </w:r>
    </w:p>
    <w:p w:rsidR="00BB3E43" w:rsidRDefault="00BB3E43" w:rsidP="00BB3E43">
      <w:pPr>
        <w:jc w:val="both"/>
      </w:pPr>
      <w:r>
        <w:t>3.1. Информация об учебниках и учебно-ме</w:t>
      </w:r>
      <w:r w:rsidR="003E6CE9">
        <w:t xml:space="preserve">тодических пособиях по учебному </w:t>
      </w:r>
      <w:r>
        <w:t>предмету, курсу, дисциплине (модулю), а та</w:t>
      </w:r>
      <w:r w:rsidR="003E6CE9">
        <w:t xml:space="preserve">кже о раздаточных материалах по </w:t>
      </w:r>
      <w:r>
        <w:t xml:space="preserve">основным разделам учебной программы, </w:t>
      </w:r>
      <w:r w:rsidR="003E6CE9">
        <w:t xml:space="preserve">комплектах тестовых заданий для </w:t>
      </w:r>
      <w:r>
        <w:t>итоговой аттестации, об электронной базе документации, плакатах и средствах</w:t>
      </w:r>
      <w:r w:rsidR="003E6CE9">
        <w:t xml:space="preserve"> обучения для получения платной </w:t>
      </w:r>
      <w:r>
        <w:t>образовательной услуги доводитс</w:t>
      </w:r>
      <w:r w:rsidR="003E6CE9">
        <w:t xml:space="preserve">я до сведения слушателей курсов </w:t>
      </w:r>
      <w:r>
        <w:t>преподавателями данных учебных предметов, курсов, дисциплин (модулей).</w:t>
      </w:r>
    </w:p>
    <w:p w:rsidR="00BB3E43" w:rsidRDefault="00BB3E43" w:rsidP="00BB3E43">
      <w:pPr>
        <w:jc w:val="both"/>
      </w:pPr>
      <w:r>
        <w:t>3.2. Слушатели курсов имеют право на бесплатной основе:</w:t>
      </w:r>
    </w:p>
    <w:p w:rsidR="00BB3E43" w:rsidRDefault="00BB3E43" w:rsidP="00BB3E43">
      <w:pPr>
        <w:jc w:val="both"/>
      </w:pPr>
      <w:r>
        <w:t xml:space="preserve">- получать информацию о наличии в </w:t>
      </w:r>
      <w:r w:rsidR="003E6CE9">
        <w:t xml:space="preserve">электронной библиотеке </w:t>
      </w:r>
      <w:r>
        <w:t>конкретного учебника или учебно-методическ</w:t>
      </w:r>
      <w:r w:rsidR="003E6CE9">
        <w:t xml:space="preserve">ого пособия, конкретного пакета </w:t>
      </w:r>
      <w:r>
        <w:t>раздаточных материалов по основным разделам учебных программ, комплек</w:t>
      </w:r>
      <w:r w:rsidR="003E6CE9">
        <w:t xml:space="preserve">та </w:t>
      </w:r>
      <w:r>
        <w:t>тестовых заданий для итоговой аттестации</w:t>
      </w:r>
      <w:r w:rsidR="003E6CE9">
        <w:t xml:space="preserve">, конкретного документа из базы документации, плаката и </w:t>
      </w:r>
      <w:r>
        <w:t>средства обучения;</w:t>
      </w:r>
    </w:p>
    <w:p w:rsidR="00BB3E43" w:rsidRDefault="00BB3E43" w:rsidP="00BB3E43">
      <w:pPr>
        <w:jc w:val="both"/>
      </w:pPr>
      <w:r>
        <w:t>- получать консультационную помощь</w:t>
      </w:r>
      <w:r w:rsidR="003E6CE9">
        <w:t xml:space="preserve"> в выборе и порядке пользования </w:t>
      </w:r>
      <w:r>
        <w:t>учебно-методическими пособия</w:t>
      </w:r>
      <w:r w:rsidR="003E6CE9">
        <w:t xml:space="preserve">ми, раздаточными материалами по </w:t>
      </w:r>
      <w:r>
        <w:t>основным разделам учебных программ, к</w:t>
      </w:r>
      <w:r w:rsidR="003E6CE9">
        <w:t xml:space="preserve">омплектами тестовых заданий для </w:t>
      </w:r>
      <w:r>
        <w:t>итоговой аттестации, в поиске конкретно</w:t>
      </w:r>
      <w:r w:rsidR="003E6CE9">
        <w:t xml:space="preserve">го документа из базы </w:t>
      </w:r>
      <w:r>
        <w:t>документации, плакатов и средств обучения;</w:t>
      </w:r>
    </w:p>
    <w:p w:rsidR="00BB3E43" w:rsidRDefault="00BB3E43" w:rsidP="00BB3E43">
      <w:pPr>
        <w:jc w:val="both"/>
      </w:pPr>
      <w:r>
        <w:t>- пользоваться учебно-мет</w:t>
      </w:r>
      <w:r w:rsidR="003E6CE9">
        <w:t>одическими пособиями, раздаточ</w:t>
      </w:r>
      <w:r>
        <w:t>ными материалами по основным раздела</w:t>
      </w:r>
      <w:r w:rsidR="003E6CE9">
        <w:t xml:space="preserve">м учебных программ, комплектами </w:t>
      </w:r>
      <w:r>
        <w:t>тестовых заданий для итоговой аттестации, пла</w:t>
      </w:r>
      <w:r w:rsidR="003E6CE9">
        <w:t xml:space="preserve">катами и средствами обучения, а </w:t>
      </w:r>
      <w:r>
        <w:t xml:space="preserve">также электронной базой </w:t>
      </w:r>
      <w:r w:rsidR="003E6CE9">
        <w:t xml:space="preserve"> </w:t>
      </w:r>
      <w:r>
        <w:t xml:space="preserve">через </w:t>
      </w:r>
      <w:proofErr w:type="spellStart"/>
      <w:r>
        <w:t>Internet</w:t>
      </w:r>
      <w:proofErr w:type="spellEnd"/>
      <w:r>
        <w:t>.</w:t>
      </w:r>
    </w:p>
    <w:p w:rsidR="00BB3E43" w:rsidRDefault="00BB3E43" w:rsidP="00BB3E43">
      <w:pPr>
        <w:jc w:val="both"/>
      </w:pPr>
      <w:r>
        <w:t>3.3. Выдача учебно-методически</w:t>
      </w:r>
      <w:r w:rsidR="003E6CE9">
        <w:t>х пособий, раздаточных материа</w:t>
      </w:r>
      <w:r>
        <w:t>лов по основным разделам учебных программ,</w:t>
      </w:r>
      <w:r w:rsidR="003E6CE9">
        <w:t xml:space="preserve"> комплекта тестовых заданий для </w:t>
      </w:r>
      <w:r>
        <w:t>итоговой аттестации слушателям курсов осущес</w:t>
      </w:r>
      <w:r w:rsidR="003E6CE9">
        <w:t>твляется при предъявлении доку</w:t>
      </w:r>
      <w:r>
        <w:t>мента, удостоверяющего личность согласно приказам о зачислении на обучение.</w:t>
      </w:r>
    </w:p>
    <w:p w:rsidR="00BB3E43" w:rsidRDefault="00BB3E43" w:rsidP="00BB3E43">
      <w:pPr>
        <w:jc w:val="both"/>
      </w:pPr>
      <w:r>
        <w:t>3.4. Выдача учебно-методически</w:t>
      </w:r>
      <w:r w:rsidR="003E6CE9">
        <w:t>х пособий, раздаточных материа</w:t>
      </w:r>
      <w:r>
        <w:t>лов по основным разделам учебных программ,</w:t>
      </w:r>
      <w:r w:rsidR="003E6CE9">
        <w:t xml:space="preserve"> комплекта тестовых заданий для </w:t>
      </w:r>
      <w:r>
        <w:t>итоговой аттестации осуществляется, в т</w:t>
      </w:r>
      <w:r w:rsidR="003E6CE9">
        <w:t xml:space="preserve">ечение всего учебного периода в </w:t>
      </w:r>
      <w:r>
        <w:t>соответствии с учебными планами и графи</w:t>
      </w:r>
      <w:r w:rsidR="003E6CE9">
        <w:t xml:space="preserve">ком учебного процесса и по мере </w:t>
      </w:r>
      <w:r>
        <w:t>востребованности.</w:t>
      </w:r>
    </w:p>
    <w:p w:rsidR="00BB3E43" w:rsidRDefault="00BB3E43" w:rsidP="00BB3E43">
      <w:pPr>
        <w:jc w:val="both"/>
      </w:pPr>
      <w:r>
        <w:t xml:space="preserve">3.5. </w:t>
      </w:r>
      <w:r w:rsidR="003E6CE9">
        <w:t xml:space="preserve"> </w:t>
      </w:r>
      <w:r>
        <w:t>Слушатели обязаны:</w:t>
      </w:r>
    </w:p>
    <w:p w:rsidR="00BB3E43" w:rsidRDefault="00BB3E43" w:rsidP="00BB3E43">
      <w:pPr>
        <w:jc w:val="both"/>
      </w:pPr>
      <w:r>
        <w:t>- соблюдать порядок пользования учебными пособиями;</w:t>
      </w:r>
    </w:p>
    <w:p w:rsidR="00BB3E43" w:rsidRDefault="00BB3E43" w:rsidP="00BB3E43">
      <w:pPr>
        <w:jc w:val="both"/>
      </w:pPr>
      <w:r>
        <w:t xml:space="preserve">- убедиться при получении </w:t>
      </w:r>
      <w:r w:rsidR="003E6CE9">
        <w:t xml:space="preserve"> учебных пособий в отсутствии </w:t>
      </w:r>
      <w:r>
        <w:t>дефектов, при обнаружении проинформировать об</w:t>
      </w:r>
      <w:r w:rsidR="003E6CE9">
        <w:t xml:space="preserve"> этом методиста, который обязан </w:t>
      </w:r>
      <w:r>
        <w:t>сделать на них соответствующие пометки;</w:t>
      </w:r>
    </w:p>
    <w:p w:rsidR="00BB3E43" w:rsidRDefault="00BB3E43" w:rsidP="00BB3E43">
      <w:pPr>
        <w:jc w:val="both"/>
      </w:pPr>
      <w:r>
        <w:t>- бережно относиться к уч</w:t>
      </w:r>
      <w:r w:rsidR="003E6CE9">
        <w:t xml:space="preserve">ебным пособиям (не вырывать, не </w:t>
      </w:r>
      <w:r>
        <w:t>загибать страницы, не делать подчеркиваний, пометок на листах);</w:t>
      </w:r>
    </w:p>
    <w:p w:rsidR="00BB3E43" w:rsidRDefault="00BB3E43" w:rsidP="00BB3E43">
      <w:pPr>
        <w:jc w:val="both"/>
      </w:pPr>
      <w:r>
        <w:t>- не выносить из помещения учеб</w:t>
      </w:r>
      <w:r w:rsidR="003E6CE9">
        <w:t xml:space="preserve">ные пособии и средства обучения </w:t>
      </w:r>
      <w:r>
        <w:t>без записи в журнале выдачи учебных пособий;</w:t>
      </w:r>
    </w:p>
    <w:p w:rsidR="00BB3E43" w:rsidRPr="00F23EB6" w:rsidRDefault="00BB3E43" w:rsidP="00F23EB6">
      <w:pPr>
        <w:jc w:val="both"/>
      </w:pPr>
    </w:p>
    <w:sectPr w:rsidR="00BB3E43" w:rsidRPr="00F23EB6" w:rsidSect="000A69CB">
      <w:headerReference w:type="firs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E9" w:rsidRDefault="003E6CE9" w:rsidP="003E6CE9">
      <w:r>
        <w:separator/>
      </w:r>
    </w:p>
  </w:endnote>
  <w:endnote w:type="continuationSeparator" w:id="0">
    <w:p w:rsidR="003E6CE9" w:rsidRDefault="003E6CE9" w:rsidP="003E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E9" w:rsidRDefault="003E6CE9" w:rsidP="003E6CE9">
      <w:r>
        <w:separator/>
      </w:r>
    </w:p>
  </w:footnote>
  <w:footnote w:type="continuationSeparator" w:id="0">
    <w:p w:rsidR="003E6CE9" w:rsidRDefault="003E6CE9" w:rsidP="003E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7" w:type="dxa"/>
      <w:jc w:val="center"/>
      <w:tblLook w:val="01E0" w:firstRow="1" w:lastRow="1" w:firstColumn="1" w:lastColumn="1" w:noHBand="0" w:noVBand="0"/>
    </w:tblPr>
    <w:tblGrid>
      <w:gridCol w:w="9477"/>
    </w:tblGrid>
    <w:tr w:rsidR="003E6CE9" w:rsidRPr="00072582" w:rsidTr="000A69CB">
      <w:trPr>
        <w:trHeight w:val="266"/>
        <w:jc w:val="center"/>
      </w:trPr>
      <w:tc>
        <w:tcPr>
          <w:tcW w:w="9477" w:type="dxa"/>
          <w:vAlign w:val="bottom"/>
        </w:tcPr>
        <w:p w:rsidR="003E6CE9" w:rsidRPr="00267241" w:rsidRDefault="003E6CE9" w:rsidP="003866CB">
          <w:pPr>
            <w:jc w:val="center"/>
            <w:rPr>
              <w:sz w:val="28"/>
              <w:szCs w:val="28"/>
            </w:rPr>
          </w:pPr>
        </w:p>
        <w:p w:rsidR="003E6CE9" w:rsidRPr="00267241" w:rsidRDefault="003E6CE9" w:rsidP="003866CB">
          <w:r w:rsidRPr="00267241">
            <w:rPr>
              <w:b/>
            </w:rPr>
            <w:t xml:space="preserve"> </w:t>
          </w:r>
        </w:p>
      </w:tc>
    </w:tr>
  </w:tbl>
  <w:p w:rsidR="003E6CE9" w:rsidRDefault="003E6C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74C"/>
    <w:multiLevelType w:val="hybridMultilevel"/>
    <w:tmpl w:val="2714B5C4"/>
    <w:lvl w:ilvl="0" w:tplc="B5805E7C">
      <w:start w:val="1"/>
      <w:numFmt w:val="decimal"/>
      <w:lvlText w:val="%1."/>
      <w:lvlJc w:val="left"/>
      <w:pPr>
        <w:ind w:left="3905" w:hanging="360"/>
      </w:pPr>
      <w:rPr>
        <w:b/>
        <w:sz w:val="24"/>
        <w:szCs w:val="24"/>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A49"/>
    <w:rsid w:val="000A69CB"/>
    <w:rsid w:val="00114CDC"/>
    <w:rsid w:val="00236F2B"/>
    <w:rsid w:val="002937BF"/>
    <w:rsid w:val="003C3C24"/>
    <w:rsid w:val="003E6CE9"/>
    <w:rsid w:val="00452A49"/>
    <w:rsid w:val="004E5FD5"/>
    <w:rsid w:val="008246C4"/>
    <w:rsid w:val="00BB3E43"/>
    <w:rsid w:val="00F23EB6"/>
    <w:rsid w:val="00F51843"/>
    <w:rsid w:val="00F51EBD"/>
    <w:rsid w:val="00FF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0DD16-A1E3-4008-908C-0C3EB868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4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6C4"/>
    <w:pPr>
      <w:tabs>
        <w:tab w:val="center" w:pos="4677"/>
        <w:tab w:val="right" w:pos="9355"/>
      </w:tabs>
    </w:pPr>
    <w:rPr>
      <w:rFonts w:eastAsiaTheme="minorEastAsia"/>
    </w:rPr>
  </w:style>
  <w:style w:type="character" w:customStyle="1" w:styleId="a4">
    <w:name w:val="Верхний колонтитул Знак"/>
    <w:basedOn w:val="a0"/>
    <w:link w:val="a3"/>
    <w:uiPriority w:val="99"/>
    <w:rsid w:val="008246C4"/>
    <w:rPr>
      <w:rFonts w:eastAsiaTheme="minorEastAsia"/>
      <w:lang w:eastAsia="ru-RU"/>
    </w:rPr>
  </w:style>
  <w:style w:type="paragraph" w:styleId="a5">
    <w:name w:val="Balloon Text"/>
    <w:basedOn w:val="a"/>
    <w:link w:val="a6"/>
    <w:uiPriority w:val="99"/>
    <w:semiHidden/>
    <w:unhideWhenUsed/>
    <w:rsid w:val="008246C4"/>
    <w:rPr>
      <w:rFonts w:ascii="Tahoma" w:eastAsiaTheme="minorEastAsia" w:hAnsi="Tahoma" w:cs="Tahoma"/>
      <w:sz w:val="16"/>
      <w:szCs w:val="16"/>
    </w:rPr>
  </w:style>
  <w:style w:type="character" w:customStyle="1" w:styleId="a6">
    <w:name w:val="Текст выноски Знак"/>
    <w:basedOn w:val="a0"/>
    <w:link w:val="a5"/>
    <w:uiPriority w:val="99"/>
    <w:semiHidden/>
    <w:rsid w:val="008246C4"/>
    <w:rPr>
      <w:rFonts w:ascii="Tahoma" w:eastAsiaTheme="minorEastAsia" w:hAnsi="Tahoma" w:cs="Tahoma"/>
      <w:sz w:val="16"/>
      <w:szCs w:val="16"/>
      <w:lang w:eastAsia="ru-RU"/>
    </w:rPr>
  </w:style>
  <w:style w:type="paragraph" w:customStyle="1" w:styleId="ConsPlusTitle">
    <w:name w:val="ConsPlusTitle"/>
    <w:rsid w:val="008246C4"/>
    <w:pPr>
      <w:widowControl w:val="0"/>
      <w:autoSpaceDE w:val="0"/>
      <w:autoSpaceDN w:val="0"/>
    </w:pPr>
    <w:rPr>
      <w:b/>
      <w:sz w:val="24"/>
      <w:lang w:eastAsia="ru-RU"/>
    </w:rPr>
  </w:style>
  <w:style w:type="paragraph" w:customStyle="1" w:styleId="1">
    <w:name w:val="Стиль1"/>
    <w:basedOn w:val="a7"/>
    <w:link w:val="10"/>
    <w:autoRedefine/>
    <w:qFormat/>
    <w:rsid w:val="00114CDC"/>
    <w:pPr>
      <w:ind w:left="0"/>
      <w:jc w:val="center"/>
      <w:outlineLvl w:val="0"/>
    </w:pPr>
    <w:rPr>
      <w:b/>
    </w:rPr>
  </w:style>
  <w:style w:type="character" w:customStyle="1" w:styleId="10">
    <w:name w:val="Стиль1 Знак"/>
    <w:basedOn w:val="a0"/>
    <w:link w:val="1"/>
    <w:rsid w:val="00114CDC"/>
    <w:rPr>
      <w:b/>
      <w:sz w:val="24"/>
      <w:szCs w:val="24"/>
      <w:lang w:eastAsia="ru-RU"/>
    </w:rPr>
  </w:style>
  <w:style w:type="paragraph" w:styleId="a7">
    <w:name w:val="List Paragraph"/>
    <w:basedOn w:val="a"/>
    <w:uiPriority w:val="34"/>
    <w:qFormat/>
    <w:rsid w:val="00114CDC"/>
    <w:pPr>
      <w:ind w:left="720"/>
      <w:contextualSpacing/>
    </w:pPr>
  </w:style>
  <w:style w:type="paragraph" w:styleId="a8">
    <w:name w:val="footer"/>
    <w:basedOn w:val="a"/>
    <w:link w:val="a9"/>
    <w:uiPriority w:val="99"/>
    <w:unhideWhenUsed/>
    <w:rsid w:val="003E6CE9"/>
    <w:pPr>
      <w:tabs>
        <w:tab w:val="center" w:pos="4677"/>
        <w:tab w:val="right" w:pos="9355"/>
      </w:tabs>
    </w:pPr>
  </w:style>
  <w:style w:type="character" w:customStyle="1" w:styleId="a9">
    <w:name w:val="Нижний колонтитул Знак"/>
    <w:basedOn w:val="a0"/>
    <w:link w:val="a8"/>
    <w:uiPriority w:val="99"/>
    <w:rsid w:val="003E6CE9"/>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Грызлова Алена Федоровна</dc:creator>
  <cp:keywords/>
  <dc:description/>
  <cp:lastModifiedBy>Дугина Юлия Игоревна</cp:lastModifiedBy>
  <cp:revision>5</cp:revision>
  <cp:lastPrinted>2021-05-14T12:33:00Z</cp:lastPrinted>
  <dcterms:created xsi:type="dcterms:W3CDTF">2021-05-12T10:29:00Z</dcterms:created>
  <dcterms:modified xsi:type="dcterms:W3CDTF">2021-05-17T09:11:00Z</dcterms:modified>
</cp:coreProperties>
</file>