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50" w:rsidRDefault="00695250" w:rsidP="00870E4A">
      <w:pPr>
        <w:pStyle w:val="ConsPlusNormal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</w:p>
    <w:p w:rsidR="00695250" w:rsidRDefault="00695250" w:rsidP="00870E4A">
      <w:pPr>
        <w:pStyle w:val="ConsPlusNormal"/>
        <w:jc w:val="center"/>
        <w:rPr>
          <w:b/>
          <w:lang w:val="en-US"/>
        </w:rPr>
      </w:pPr>
      <w:bookmarkStart w:id="0" w:name="_GoBack"/>
      <w:bookmarkEnd w:id="0"/>
    </w:p>
    <w:p w:rsidR="00870E4A" w:rsidRPr="00870E4A" w:rsidRDefault="00870E4A" w:rsidP="00870E4A">
      <w:pPr>
        <w:pStyle w:val="ConsPlusNormal"/>
        <w:jc w:val="center"/>
        <w:rPr>
          <w:b/>
        </w:rPr>
      </w:pPr>
      <w:r w:rsidRPr="00870E4A">
        <w:rPr>
          <w:b/>
          <w:lang w:val="en-US"/>
        </w:rPr>
        <w:t>I</w:t>
      </w:r>
      <w:r w:rsidRPr="00870E4A">
        <w:rPr>
          <w:b/>
        </w:rPr>
        <w:t>. Общие положения</w:t>
      </w:r>
    </w:p>
    <w:p w:rsidR="00870E4A" w:rsidRDefault="00870E4A" w:rsidP="00870E4A">
      <w:pPr>
        <w:pStyle w:val="ConsPlusNormal"/>
        <w:jc w:val="both"/>
      </w:pPr>
      <w:r>
        <w:t>1.1.</w:t>
      </w:r>
      <w:r>
        <w:tab/>
        <w:t>Настоящее «Положение о языке образования в Ассоциации «Некоммерческое партнерство высшего образования «Санкт-Петербургский Национальный открытый Университет»  разработано в соответствии с требованиями и на основании следующих документов:</w:t>
      </w:r>
    </w:p>
    <w:p w:rsidR="00870E4A" w:rsidRDefault="00870E4A" w:rsidP="00870E4A">
      <w:pPr>
        <w:pStyle w:val="ConsPlusNormal"/>
        <w:jc w:val="both"/>
      </w:pPr>
      <w:r>
        <w:t>-</w:t>
      </w:r>
      <w:r>
        <w:tab/>
        <w:t>Федерального закона от 29.12.2012 №273-Ф3 «Об образовании в Российской Федерации»;</w:t>
      </w:r>
    </w:p>
    <w:p w:rsidR="00870E4A" w:rsidRDefault="00870E4A" w:rsidP="00870E4A">
      <w:pPr>
        <w:pStyle w:val="ConsPlusNormal"/>
        <w:jc w:val="both"/>
      </w:pPr>
      <w:r>
        <w:t>-</w:t>
      </w:r>
      <w:r>
        <w:tab/>
        <w:t>Федерального закона от 01.06.2005 №53-Ф3 «О государственном языке Российской Федерации»;</w:t>
      </w:r>
    </w:p>
    <w:p w:rsidR="00870E4A" w:rsidRDefault="00870E4A" w:rsidP="00870E4A">
      <w:pPr>
        <w:pStyle w:val="ConsPlusNormal"/>
        <w:jc w:val="both"/>
      </w:pPr>
      <w:r>
        <w:t>-</w:t>
      </w:r>
      <w:r>
        <w:tab/>
        <w:t>Федерального закона от 25.10.1991 №1807-1 «О языках народов Российской Федерации»;</w:t>
      </w:r>
    </w:p>
    <w:p w:rsidR="00870E4A" w:rsidRDefault="00870E4A" w:rsidP="00870E4A">
      <w:pPr>
        <w:pStyle w:val="ConsPlusNormal"/>
        <w:jc w:val="both"/>
      </w:pPr>
      <w:r>
        <w:t>-</w:t>
      </w:r>
      <w:r>
        <w:tab/>
        <w:t>Федерального закона от 25.07.2002 №115-ФЗ «О правовом положении иностранных граждан в Российской Федерации»;</w:t>
      </w:r>
    </w:p>
    <w:p w:rsidR="00870E4A" w:rsidRDefault="00870E4A" w:rsidP="00870E4A">
      <w:pPr>
        <w:pStyle w:val="ConsPlusNormal"/>
        <w:jc w:val="both"/>
      </w:pPr>
      <w:r>
        <w:t>-</w:t>
      </w:r>
      <w:r>
        <w:tab/>
        <w:t>Приказа Министерства образования и науки Российской Федерации от 01.07.2013 N 499 (ред. от 15.11.2013)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870E4A" w:rsidRDefault="00870E4A" w:rsidP="00870E4A">
      <w:pPr>
        <w:pStyle w:val="ConsPlusNormal"/>
        <w:jc w:val="both"/>
      </w:pPr>
      <w:r>
        <w:t>1.2.</w:t>
      </w:r>
      <w:r>
        <w:tab/>
        <w:t>Положение обязательно к применению в Университете.</w:t>
      </w:r>
    </w:p>
    <w:p w:rsidR="00870E4A" w:rsidRDefault="00870E4A" w:rsidP="00870E4A">
      <w:pPr>
        <w:pStyle w:val="ConsPlusNormal"/>
        <w:jc w:val="both"/>
      </w:pPr>
    </w:p>
    <w:p w:rsidR="00870E4A" w:rsidRPr="00870E4A" w:rsidRDefault="00870E4A" w:rsidP="00870E4A">
      <w:pPr>
        <w:pStyle w:val="ConsPlusNormal"/>
        <w:jc w:val="center"/>
        <w:rPr>
          <w:b/>
        </w:rPr>
      </w:pPr>
      <w:r w:rsidRPr="00870E4A">
        <w:rPr>
          <w:b/>
          <w:lang w:val="en-US"/>
        </w:rPr>
        <w:t>II</w:t>
      </w:r>
      <w:r w:rsidRPr="00870E4A">
        <w:rPr>
          <w:b/>
        </w:rPr>
        <w:t>. Язык образования</w:t>
      </w:r>
    </w:p>
    <w:p w:rsidR="00870E4A" w:rsidRDefault="00870E4A" w:rsidP="00870E4A">
      <w:pPr>
        <w:pStyle w:val="ConsPlusNormal"/>
        <w:jc w:val="both"/>
      </w:pPr>
      <w:r>
        <w:t>2.1.</w:t>
      </w:r>
      <w:r>
        <w:tab/>
        <w:t>Граждане Российской Федерации, иностранные граждане и лица без гражданства получают образование по образовательным программам дополнительного профессионального образования — программам повышения квалификации, программам профессиональной переподготовки на русском языке - государственном языке Российской Федерации.</w:t>
      </w:r>
    </w:p>
    <w:p w:rsidR="00870E4A" w:rsidRDefault="00870E4A" w:rsidP="00870E4A">
      <w:pPr>
        <w:pStyle w:val="ConsPlusNormal"/>
        <w:jc w:val="both"/>
      </w:pPr>
      <w:r>
        <w:t>2.2.</w:t>
      </w:r>
      <w:r>
        <w:tab/>
        <w:t>Иностранные граждане и лица без гражданства все документы предоставляют в Университет на русском языке или вместе с заверенным в установленном порядке переводом на русский язык.</w:t>
      </w:r>
    </w:p>
    <w:p w:rsidR="00870E4A" w:rsidRDefault="00870E4A" w:rsidP="00870E4A">
      <w:pPr>
        <w:pStyle w:val="ConsPlusNormal"/>
        <w:jc w:val="both"/>
      </w:pPr>
      <w:r>
        <w:t>2.3.</w:t>
      </w:r>
      <w:r>
        <w:tab/>
        <w:t>Университет самостоятельно определяет методы и средства обучения, образовательные технологии и учебно-методическое обеспечение реализации образовательной программы, исходя из необходимости достижения обучающимися планируемых результатов освоения образовательной программы.</w:t>
      </w:r>
    </w:p>
    <w:p w:rsidR="00870E4A" w:rsidRDefault="00870E4A" w:rsidP="00870E4A">
      <w:pPr>
        <w:pStyle w:val="ConsPlusNormal"/>
        <w:jc w:val="both"/>
      </w:pPr>
      <w:r>
        <w:t>2.4.</w:t>
      </w:r>
      <w:r>
        <w:tab/>
        <w:t>Оценка качества освоения образовательных программ дополнительного профессионального образования, включающей текущий контроль успеваемости, промежуточную и итоговую аттестацию обучающихся осуществляется на государственном языке Российской Федерации.</w:t>
      </w:r>
    </w:p>
    <w:p w:rsidR="00870E4A" w:rsidRDefault="00870E4A" w:rsidP="00870E4A">
      <w:pPr>
        <w:pStyle w:val="ConsPlusNormal"/>
        <w:jc w:val="both"/>
      </w:pPr>
      <w:r>
        <w:t>2.5.</w:t>
      </w:r>
      <w:r>
        <w:tab/>
        <w:t>Документы об образовании оформляются на государственном зыке Российской Федерации, если иное не установлено Федеральным законом.</w:t>
      </w:r>
    </w:p>
    <w:p w:rsidR="00CF7F11" w:rsidRDefault="00870E4A" w:rsidP="00870E4A">
      <w:pPr>
        <w:pStyle w:val="ConsPlusNormal"/>
        <w:jc w:val="both"/>
      </w:pPr>
      <w:r>
        <w:t>2.6.</w:t>
      </w:r>
      <w:r>
        <w:tab/>
        <w:t>Образовательная деятельность в Университете ведется на русском языке.</w:t>
      </w: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695250">
      <w:headerReference w:type="first" r:id="rId8"/>
      <w:pgSz w:w="11906" w:h="16838"/>
      <w:pgMar w:top="-993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41" w:rsidRDefault="00267241"/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267241" w:rsidRPr="00072582" w:rsidTr="00267241">
      <w:trPr>
        <w:trHeight w:val="884"/>
        <w:jc w:val="center"/>
      </w:trPr>
      <w:tc>
        <w:tcPr>
          <w:tcW w:w="9970" w:type="dxa"/>
          <w:vAlign w:val="bottom"/>
        </w:tcPr>
        <w:p w:rsidR="00267241" w:rsidRPr="00267241" w:rsidRDefault="00267241" w:rsidP="00267241">
          <w:pPr>
            <w:jc w:val="center"/>
            <w:rPr>
              <w:sz w:val="28"/>
              <w:szCs w:val="28"/>
            </w:rPr>
          </w:pPr>
        </w:p>
        <w:p w:rsidR="00267241" w:rsidRPr="00267241" w:rsidRDefault="00267241" w:rsidP="00267241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200AF3"/>
    <w:rsid w:val="00236F2B"/>
    <w:rsid w:val="00267241"/>
    <w:rsid w:val="003B5981"/>
    <w:rsid w:val="00431076"/>
    <w:rsid w:val="004E5FD5"/>
    <w:rsid w:val="004E5FF5"/>
    <w:rsid w:val="006037F3"/>
    <w:rsid w:val="00695250"/>
    <w:rsid w:val="008246C4"/>
    <w:rsid w:val="00870E4A"/>
    <w:rsid w:val="00A87118"/>
    <w:rsid w:val="00B05CF4"/>
    <w:rsid w:val="00B07BD6"/>
    <w:rsid w:val="00CF7F11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4BE097C-5C74-4435-9732-3AFBC4EA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594D-089B-4E77-B2E9-542219A0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5</cp:revision>
  <dcterms:created xsi:type="dcterms:W3CDTF">2021-02-15T12:35:00Z</dcterms:created>
  <dcterms:modified xsi:type="dcterms:W3CDTF">2021-04-07T08:01:00Z</dcterms:modified>
</cp:coreProperties>
</file>