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18" w:rsidRDefault="001D02BA" w:rsidP="001D02BA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6385560" cy="8267700"/>
            <wp:effectExtent l="0" t="0" r="0" b="0"/>
            <wp:docPr id="1" name="Рисунок 1" descr="K:\НОУР2\Obmen 290514\2021 Проверка\Документы\ИТОГОВЫЕ варианты документов\Для ВИКОН\Титул Положение об обще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Документы\ИТОГОВЫЕ варианты документов\Для ВИКОН\Титул Положение об обще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7F11" w:rsidRDefault="00A87118" w:rsidP="0006126B">
      <w:pPr>
        <w:widowControl w:val="0"/>
        <w:autoSpaceDE w:val="0"/>
        <w:autoSpaceDN w:val="0"/>
        <w:adjustRightInd w:val="0"/>
        <w:jc w:val="center"/>
      </w:pPr>
      <w:r>
        <w:br w:type="page"/>
      </w:r>
      <w:bookmarkStart w:id="1" w:name="P26"/>
      <w:bookmarkEnd w:id="1"/>
    </w:p>
    <w:p w:rsidR="009220FC" w:rsidRPr="009220FC" w:rsidRDefault="009220FC" w:rsidP="009220FC">
      <w:pPr>
        <w:widowControl w:val="0"/>
        <w:numPr>
          <w:ilvl w:val="0"/>
          <w:numId w:val="5"/>
        </w:numPr>
        <w:contextualSpacing/>
        <w:jc w:val="center"/>
        <w:rPr>
          <w:rFonts w:ascii="DejaVu Sans" w:eastAsia="DejaVu Sans" w:hAnsi="DejaVu Sans" w:cs="DejaVu Sans"/>
          <w:b/>
          <w:color w:val="000000"/>
          <w:sz w:val="22"/>
          <w:szCs w:val="22"/>
          <w:lang w:bidi="ru-RU"/>
        </w:rPr>
      </w:pPr>
      <w:r w:rsidRPr="009220FC">
        <w:rPr>
          <w:rFonts w:ascii="DejaVu Sans" w:eastAsia="DejaVu Sans" w:hAnsi="DejaVu Sans" w:cs="DejaVu Sans"/>
          <w:b/>
          <w:color w:val="000000"/>
          <w:sz w:val="22"/>
          <w:szCs w:val="22"/>
          <w:lang w:bidi="ru-RU"/>
        </w:rPr>
        <w:lastRenderedPageBreak/>
        <w:t>Общие положения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52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 xml:space="preserve">Общее собрание (конференция) работников и </w:t>
      </w:r>
      <w:r>
        <w:rPr>
          <w:color w:val="000000"/>
          <w:sz w:val="22"/>
          <w:szCs w:val="22"/>
          <w:lang w:bidi="ru-RU"/>
        </w:rPr>
        <w:t xml:space="preserve">слушателей </w:t>
      </w:r>
      <w:r w:rsidRPr="009220FC">
        <w:rPr>
          <w:color w:val="000000"/>
          <w:sz w:val="22"/>
          <w:szCs w:val="22"/>
          <w:lang w:bidi="ru-RU"/>
        </w:rPr>
        <w:t xml:space="preserve"> (далее Общее собрание) является одним из коллегиальных органов управления Ассоциации «Некоммерческое партнерство высшего образования </w:t>
      </w:r>
    </w:p>
    <w:p w:rsidR="009220FC" w:rsidRPr="009220FC" w:rsidRDefault="009220FC" w:rsidP="009220FC">
      <w:pPr>
        <w:widowControl w:val="0"/>
        <w:tabs>
          <w:tab w:val="left" w:pos="552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 xml:space="preserve">«Санкт-Петербургский Национальный открытый Университет» (далее –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 xml:space="preserve">). Общее собрание создается на основании устава </w:t>
      </w:r>
      <w:r>
        <w:rPr>
          <w:color w:val="000000"/>
          <w:sz w:val="22"/>
          <w:szCs w:val="22"/>
          <w:lang w:bidi="ru-RU"/>
        </w:rPr>
        <w:t>университета</w:t>
      </w:r>
      <w:r w:rsidRPr="009220FC">
        <w:rPr>
          <w:color w:val="000000"/>
          <w:sz w:val="22"/>
          <w:szCs w:val="22"/>
          <w:lang w:bidi="ru-RU"/>
        </w:rPr>
        <w:t xml:space="preserve"> в целях расширения коллегиальных, демократических форм управления, реализации права работников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>а на участие в управлении, а также развития и совершенствования образовательной деятельности.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52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 xml:space="preserve">Общее собрание руководствуется Конституцией Российской Федерации, Трудовым кодексом РФ, Федеральным законом "Об образовании в Российской Федерации", уставом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>а и настоящим положением.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52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Применительно к трудовому и иному, кроме образовательного, законода</w:t>
      </w:r>
      <w:r w:rsidRPr="009220FC">
        <w:rPr>
          <w:color w:val="000000"/>
          <w:sz w:val="22"/>
          <w:szCs w:val="22"/>
          <w:lang w:bidi="ru-RU"/>
        </w:rPr>
        <w:softHyphen/>
        <w:t>тельству РФ, и решению соответствующих вопросов, Общее собрание дей</w:t>
      </w:r>
      <w:r w:rsidRPr="009220FC">
        <w:rPr>
          <w:color w:val="000000"/>
          <w:sz w:val="22"/>
          <w:szCs w:val="22"/>
          <w:lang w:bidi="ru-RU"/>
        </w:rPr>
        <w:softHyphen/>
        <w:t xml:space="preserve">ствует в качестве Общего собрания работников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 xml:space="preserve">а согласно Трудового кодекса РФ, без участия представителей </w:t>
      </w:r>
      <w:r>
        <w:rPr>
          <w:color w:val="000000"/>
          <w:sz w:val="22"/>
          <w:szCs w:val="22"/>
          <w:lang w:bidi="ru-RU"/>
        </w:rPr>
        <w:t>слушателей</w:t>
      </w:r>
      <w:r w:rsidRPr="009220FC">
        <w:rPr>
          <w:color w:val="000000"/>
          <w:sz w:val="22"/>
          <w:szCs w:val="22"/>
          <w:lang w:bidi="ru-RU"/>
        </w:rPr>
        <w:t xml:space="preserve"> как Общее собрание трудового коллектива.</w:t>
      </w:r>
    </w:p>
    <w:p w:rsidR="009220FC" w:rsidRPr="009220FC" w:rsidRDefault="009220FC" w:rsidP="009220FC">
      <w:pPr>
        <w:widowControl w:val="0"/>
        <w:ind w:firstLine="700"/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Применительно к законодательству об образовании и решению преду</w:t>
      </w:r>
      <w:r w:rsidRPr="009220FC">
        <w:rPr>
          <w:color w:val="000000"/>
          <w:sz w:val="22"/>
          <w:szCs w:val="22"/>
          <w:lang w:bidi="ru-RU"/>
        </w:rPr>
        <w:softHyphen/>
        <w:t>смотренных им вопросов, Общее собрание действует в качестве Общего со</w:t>
      </w:r>
      <w:r w:rsidRPr="009220FC">
        <w:rPr>
          <w:color w:val="000000"/>
          <w:sz w:val="22"/>
          <w:szCs w:val="22"/>
          <w:lang w:bidi="ru-RU"/>
        </w:rPr>
        <w:softHyphen/>
        <w:t xml:space="preserve">брания работников и обучающихся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 xml:space="preserve">а, согласно Закона РФ «Об образовании в РФ», с участием представителя </w:t>
      </w:r>
      <w:r>
        <w:rPr>
          <w:color w:val="000000"/>
          <w:sz w:val="22"/>
          <w:szCs w:val="22"/>
          <w:lang w:bidi="ru-RU"/>
        </w:rPr>
        <w:t>слушателей</w:t>
      </w:r>
      <w:r w:rsidRPr="009220FC">
        <w:rPr>
          <w:color w:val="000000"/>
          <w:sz w:val="22"/>
          <w:szCs w:val="22"/>
          <w:lang w:bidi="ru-RU"/>
        </w:rPr>
        <w:t>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738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При проведении Общего собрания обязательно совместное личное при</w:t>
      </w:r>
      <w:r w:rsidRPr="009220FC">
        <w:rPr>
          <w:color w:val="000000"/>
          <w:sz w:val="22"/>
          <w:szCs w:val="22"/>
          <w:lang w:bidi="ru-RU"/>
        </w:rPr>
        <w:softHyphen/>
        <w:t xml:space="preserve">сутствие всех работников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 xml:space="preserve">а (и представителя </w:t>
      </w:r>
      <w:r>
        <w:rPr>
          <w:color w:val="000000"/>
          <w:sz w:val="22"/>
          <w:szCs w:val="22"/>
          <w:lang w:bidi="ru-RU"/>
        </w:rPr>
        <w:t>слушателей</w:t>
      </w:r>
      <w:r w:rsidRPr="009220FC">
        <w:rPr>
          <w:color w:val="000000"/>
          <w:sz w:val="22"/>
          <w:szCs w:val="22"/>
          <w:lang w:bidi="ru-RU"/>
        </w:rPr>
        <w:t xml:space="preserve"> в преду</w:t>
      </w:r>
      <w:r w:rsidRPr="009220FC">
        <w:rPr>
          <w:color w:val="000000"/>
          <w:sz w:val="22"/>
          <w:szCs w:val="22"/>
          <w:lang w:bidi="ru-RU"/>
        </w:rPr>
        <w:softHyphen/>
        <w:t>смотренных настоящим Положением случаях) для обсуждения вопросов по</w:t>
      </w:r>
      <w:r w:rsidRPr="009220FC">
        <w:rPr>
          <w:color w:val="000000"/>
          <w:sz w:val="22"/>
          <w:szCs w:val="22"/>
          <w:lang w:bidi="ru-RU"/>
        </w:rPr>
        <w:softHyphen/>
        <w:t>вестки дня и принятия решений по вопросам, поставленным на голосование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738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 xml:space="preserve">Участие приглашенных лиц (без права голоса) допускается только по решению администрации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>а, либо по указанию Учредителя.</w:t>
      </w:r>
    </w:p>
    <w:p w:rsidR="009220FC" w:rsidRPr="009220FC" w:rsidRDefault="009220FC" w:rsidP="009220FC">
      <w:pPr>
        <w:widowControl w:val="0"/>
        <w:ind w:firstLine="680"/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Участие в Общем собрании представителей по доверенности не допус</w:t>
      </w:r>
      <w:r w:rsidRPr="009220FC">
        <w:rPr>
          <w:color w:val="000000"/>
          <w:sz w:val="22"/>
          <w:szCs w:val="22"/>
          <w:lang w:bidi="ru-RU"/>
        </w:rPr>
        <w:softHyphen/>
        <w:t>кается.</w:t>
      </w:r>
    </w:p>
    <w:p w:rsidR="009220FC" w:rsidRPr="009220FC" w:rsidRDefault="009220FC" w:rsidP="009220FC">
      <w:pPr>
        <w:widowControl w:val="0"/>
        <w:ind w:firstLine="680"/>
        <w:jc w:val="both"/>
        <w:rPr>
          <w:color w:val="000000"/>
          <w:sz w:val="22"/>
          <w:szCs w:val="22"/>
          <w:lang w:bidi="ru-RU"/>
        </w:rPr>
      </w:pPr>
    </w:p>
    <w:p w:rsidR="009220FC" w:rsidRPr="009220FC" w:rsidRDefault="009220FC" w:rsidP="009220FC">
      <w:pPr>
        <w:keepNext/>
        <w:keepLines/>
        <w:widowControl w:val="0"/>
        <w:numPr>
          <w:ilvl w:val="0"/>
          <w:numId w:val="5"/>
        </w:numPr>
        <w:tabs>
          <w:tab w:val="left" w:pos="468"/>
        </w:tabs>
        <w:jc w:val="center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2" w:name="bookmark2"/>
      <w:r w:rsidRPr="009220FC">
        <w:rPr>
          <w:b/>
          <w:bCs/>
          <w:color w:val="000000"/>
          <w:sz w:val="22"/>
          <w:szCs w:val="22"/>
          <w:lang w:bidi="ru-RU"/>
        </w:rPr>
        <w:t>Задача и компетенция общего собрания</w:t>
      </w:r>
      <w:bookmarkEnd w:id="2"/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Основной задачей Общего собрания является коллегиальное ре</w:t>
      </w:r>
      <w:r w:rsidRPr="009220FC">
        <w:rPr>
          <w:color w:val="000000"/>
          <w:sz w:val="22"/>
          <w:szCs w:val="22"/>
          <w:lang w:bidi="ru-RU"/>
        </w:rPr>
        <w:softHyphen/>
        <w:t xml:space="preserve">шение важных вопросов жизнедеятельности коллектива работников и </w:t>
      </w:r>
      <w:r>
        <w:rPr>
          <w:color w:val="000000"/>
          <w:sz w:val="22"/>
          <w:szCs w:val="22"/>
          <w:lang w:bidi="ru-RU"/>
        </w:rPr>
        <w:t>слушателей Университет</w:t>
      </w:r>
      <w:r w:rsidRPr="009220FC">
        <w:rPr>
          <w:color w:val="000000"/>
          <w:sz w:val="22"/>
          <w:szCs w:val="22"/>
          <w:lang w:bidi="ru-RU"/>
        </w:rPr>
        <w:t>а, а также вопросов, определённых законом.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</w:tabs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 xml:space="preserve">К компетенции Общего собрания относятся следующие вопросы: 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- решение вопроса о формировании представительного органа работников для ведения коллективных переговоров от имени работников, для представления интересов работников в социальном партнёрстве;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- избрание представителей работников в комиссию по трудовым спорам, или поручение иному представительному органу работников делегировать представителей работников в комиссию по трудовым спорам, с последующим утверждением таких представителей Общим собранием;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- решение вопросов материально-технического обеспечения и оснащения образовательного процесса;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- решение вопросов организации и совершенствования образовательного процесса;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 xml:space="preserve">- разработка локальных актов, регулирующих отношения работников и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>а;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 xml:space="preserve">- рассмотрение вопросов деятельности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>а, вынесенных на рассмотрение ректором.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 xml:space="preserve">Общее собрание не вправе рассматривать и принимать решения по вопросам, не отнесенным к его компетенции законодательством Российской Федерации, уставом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>а.</w:t>
      </w:r>
    </w:p>
    <w:p w:rsidR="009220FC" w:rsidRPr="009220FC" w:rsidRDefault="009220FC" w:rsidP="009220FC">
      <w:pPr>
        <w:widowControl w:val="0"/>
        <w:tabs>
          <w:tab w:val="left" w:pos="567"/>
        </w:tabs>
        <w:jc w:val="center"/>
        <w:rPr>
          <w:color w:val="000000"/>
          <w:sz w:val="22"/>
          <w:szCs w:val="22"/>
          <w:lang w:bidi="ru-RU"/>
        </w:rPr>
      </w:pPr>
    </w:p>
    <w:p w:rsidR="009220FC" w:rsidRPr="009220FC" w:rsidRDefault="009220FC" w:rsidP="009220FC">
      <w:pPr>
        <w:keepNext/>
        <w:keepLines/>
        <w:widowControl w:val="0"/>
        <w:numPr>
          <w:ilvl w:val="0"/>
          <w:numId w:val="5"/>
        </w:numPr>
        <w:tabs>
          <w:tab w:val="left" w:pos="468"/>
          <w:tab w:val="left" w:pos="567"/>
        </w:tabs>
        <w:jc w:val="center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3" w:name="bookmark3"/>
      <w:r w:rsidRPr="009220FC">
        <w:rPr>
          <w:b/>
          <w:bCs/>
          <w:color w:val="000000"/>
          <w:sz w:val="22"/>
          <w:szCs w:val="22"/>
          <w:lang w:bidi="ru-RU"/>
        </w:rPr>
        <w:t>Состав и порядок формирования общего Собрания</w:t>
      </w:r>
      <w:bookmarkEnd w:id="3"/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 xml:space="preserve">В состав Общего собрания входят все работники и </w:t>
      </w:r>
      <w:r>
        <w:rPr>
          <w:color w:val="000000"/>
          <w:sz w:val="22"/>
          <w:szCs w:val="22"/>
          <w:lang w:bidi="ru-RU"/>
        </w:rPr>
        <w:t>слушатели</w:t>
      </w:r>
      <w:r w:rsidRPr="009220FC">
        <w:rPr>
          <w:color w:val="000000"/>
          <w:sz w:val="22"/>
          <w:szCs w:val="22"/>
          <w:lang w:bidi="ru-RU"/>
        </w:rPr>
        <w:t xml:space="preserve">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>а.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 xml:space="preserve">В случаях, когда Общее собрание действует в качестве Общего собрания работников и обучающихся согласно Закона РФ «Об образовании в РФ», в состав Общего собрания входит также председатель </w:t>
      </w:r>
      <w:r>
        <w:rPr>
          <w:color w:val="000000"/>
          <w:sz w:val="22"/>
          <w:szCs w:val="22"/>
          <w:lang w:bidi="ru-RU"/>
        </w:rPr>
        <w:t>слушателей</w:t>
      </w:r>
      <w:r w:rsidRPr="009220FC">
        <w:rPr>
          <w:color w:val="000000"/>
          <w:sz w:val="22"/>
          <w:szCs w:val="22"/>
          <w:lang w:bidi="ru-RU"/>
        </w:rPr>
        <w:t>.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</w:p>
    <w:p w:rsidR="009220FC" w:rsidRPr="009220FC" w:rsidRDefault="009220FC" w:rsidP="009220FC">
      <w:pPr>
        <w:keepNext/>
        <w:keepLines/>
        <w:widowControl w:val="0"/>
        <w:numPr>
          <w:ilvl w:val="0"/>
          <w:numId w:val="5"/>
        </w:numPr>
        <w:tabs>
          <w:tab w:val="left" w:pos="468"/>
        </w:tabs>
        <w:jc w:val="center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4" w:name="bookmark4"/>
      <w:r w:rsidRPr="009220FC">
        <w:rPr>
          <w:b/>
          <w:bCs/>
          <w:color w:val="000000"/>
          <w:sz w:val="22"/>
          <w:szCs w:val="22"/>
          <w:lang w:bidi="ru-RU"/>
        </w:rPr>
        <w:t>Подготовка к общему собранию</w:t>
      </w:r>
      <w:bookmarkEnd w:id="4"/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Р</w:t>
      </w:r>
      <w:r w:rsidRPr="009220FC">
        <w:rPr>
          <w:color w:val="000000"/>
          <w:sz w:val="22"/>
          <w:szCs w:val="22"/>
          <w:lang w:bidi="ru-RU"/>
        </w:rPr>
        <w:t xml:space="preserve">ектор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>а назначает лиц, ответственных за:</w:t>
      </w:r>
    </w:p>
    <w:p w:rsidR="009220FC" w:rsidRPr="009220FC" w:rsidRDefault="009220FC" w:rsidP="009220FC">
      <w:pPr>
        <w:widowControl w:val="0"/>
        <w:tabs>
          <w:tab w:val="left" w:pos="567"/>
          <w:tab w:val="left" w:pos="696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а)</w:t>
      </w:r>
      <w:r w:rsidRPr="009220FC">
        <w:rPr>
          <w:color w:val="000000"/>
          <w:sz w:val="22"/>
          <w:szCs w:val="22"/>
          <w:lang w:bidi="ru-RU"/>
        </w:rPr>
        <w:tab/>
        <w:t>подготовку справочных и других материалов, необходимых для рассмот</w:t>
      </w:r>
      <w:r w:rsidRPr="009220FC">
        <w:rPr>
          <w:color w:val="000000"/>
          <w:sz w:val="22"/>
          <w:szCs w:val="22"/>
          <w:lang w:bidi="ru-RU"/>
        </w:rPr>
        <w:softHyphen/>
        <w:t>рения вопросов Общим собранием;</w:t>
      </w:r>
    </w:p>
    <w:p w:rsidR="009220FC" w:rsidRPr="009220FC" w:rsidRDefault="009220FC" w:rsidP="009220FC">
      <w:pPr>
        <w:widowControl w:val="0"/>
        <w:tabs>
          <w:tab w:val="left" w:pos="567"/>
          <w:tab w:val="left" w:pos="697"/>
        </w:tabs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б)</w:t>
      </w:r>
      <w:r w:rsidRPr="009220FC">
        <w:rPr>
          <w:color w:val="000000"/>
          <w:sz w:val="22"/>
          <w:szCs w:val="22"/>
          <w:lang w:bidi="ru-RU"/>
        </w:rPr>
        <w:tab/>
        <w:t>осуществление организационного обеспечения заседания Общего собра</w:t>
      </w:r>
      <w:r w:rsidRPr="009220FC">
        <w:rPr>
          <w:color w:val="000000"/>
          <w:sz w:val="22"/>
          <w:szCs w:val="22"/>
          <w:lang w:bidi="ru-RU"/>
        </w:rPr>
        <w:softHyphen/>
        <w:t>ния;</w:t>
      </w:r>
    </w:p>
    <w:p w:rsidR="009220FC" w:rsidRPr="009220FC" w:rsidRDefault="009220FC" w:rsidP="009220FC">
      <w:pPr>
        <w:widowControl w:val="0"/>
        <w:tabs>
          <w:tab w:val="left" w:pos="567"/>
          <w:tab w:val="left" w:pos="718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в)</w:t>
      </w:r>
      <w:r w:rsidRPr="009220FC">
        <w:rPr>
          <w:color w:val="000000"/>
          <w:sz w:val="22"/>
          <w:szCs w:val="22"/>
          <w:lang w:bidi="ru-RU"/>
        </w:rPr>
        <w:tab/>
        <w:t>осуществление регистрации лиц, пришедших на Общее собрание;</w:t>
      </w:r>
    </w:p>
    <w:p w:rsidR="009220FC" w:rsidRPr="009220FC" w:rsidRDefault="009220FC" w:rsidP="009220FC">
      <w:pPr>
        <w:widowControl w:val="0"/>
        <w:tabs>
          <w:tab w:val="left" w:pos="567"/>
          <w:tab w:val="left" w:pos="767"/>
        </w:tabs>
        <w:jc w:val="both"/>
        <w:rPr>
          <w:color w:val="000000"/>
          <w:sz w:val="22"/>
          <w:szCs w:val="22"/>
          <w:lang w:bidi="ru-RU"/>
        </w:rPr>
      </w:pPr>
      <w:proofErr w:type="gramStart"/>
      <w:r w:rsidRPr="009220FC">
        <w:rPr>
          <w:color w:val="000000"/>
          <w:sz w:val="22"/>
          <w:szCs w:val="22"/>
          <w:lang w:bidi="ru-RU"/>
        </w:rPr>
        <w:t>г)</w:t>
      </w:r>
      <w:r w:rsidRPr="009220FC">
        <w:rPr>
          <w:color w:val="000000"/>
          <w:sz w:val="22"/>
          <w:szCs w:val="22"/>
          <w:lang w:bidi="ru-RU"/>
        </w:rPr>
        <w:tab/>
      </w:r>
      <w:proofErr w:type="gramEnd"/>
      <w:r w:rsidRPr="009220FC">
        <w:rPr>
          <w:color w:val="000000"/>
          <w:sz w:val="22"/>
          <w:szCs w:val="22"/>
          <w:lang w:bidi="ru-RU"/>
        </w:rPr>
        <w:t>осуществление контроля за проходом на Общее собрание надлежащих лиц. Сообщение о проведении Общего собрания размещается администра</w:t>
      </w:r>
      <w:r w:rsidRPr="009220FC">
        <w:rPr>
          <w:color w:val="000000"/>
          <w:sz w:val="22"/>
          <w:szCs w:val="22"/>
          <w:lang w:bidi="ru-RU"/>
        </w:rPr>
        <w:softHyphen/>
        <w:t xml:space="preserve">цией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 xml:space="preserve">а на официальном сайте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>а не позднее, чем за 2 рабочих дня до проведения Общего собрания.</w:t>
      </w:r>
    </w:p>
    <w:p w:rsidR="009220FC" w:rsidRPr="009220FC" w:rsidRDefault="009220FC" w:rsidP="009220FC">
      <w:pPr>
        <w:widowControl w:val="0"/>
        <w:tabs>
          <w:tab w:val="left" w:pos="567"/>
          <w:tab w:val="left" w:pos="767"/>
        </w:tabs>
        <w:jc w:val="both"/>
        <w:rPr>
          <w:color w:val="000000"/>
          <w:sz w:val="22"/>
          <w:szCs w:val="22"/>
          <w:lang w:bidi="ru-RU"/>
        </w:rPr>
      </w:pPr>
    </w:p>
    <w:p w:rsidR="009220FC" w:rsidRPr="009220FC" w:rsidRDefault="009220FC" w:rsidP="009220FC">
      <w:pPr>
        <w:keepNext/>
        <w:keepLines/>
        <w:widowControl w:val="0"/>
        <w:numPr>
          <w:ilvl w:val="0"/>
          <w:numId w:val="5"/>
        </w:numPr>
        <w:tabs>
          <w:tab w:val="left" w:pos="556"/>
        </w:tabs>
        <w:jc w:val="center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5" w:name="bookmark5"/>
      <w:r w:rsidRPr="009220FC">
        <w:rPr>
          <w:b/>
          <w:bCs/>
          <w:color w:val="000000"/>
          <w:sz w:val="22"/>
          <w:szCs w:val="22"/>
          <w:lang w:bidi="ru-RU"/>
        </w:rPr>
        <w:t>Структура общего собрания</w:t>
      </w:r>
      <w:bookmarkEnd w:id="5"/>
    </w:p>
    <w:p w:rsidR="009220FC" w:rsidRPr="009220FC" w:rsidRDefault="009220FC" w:rsidP="009220FC">
      <w:pPr>
        <w:widowControl w:val="0"/>
        <w:numPr>
          <w:ilvl w:val="2"/>
          <w:numId w:val="5"/>
        </w:numPr>
        <w:contextualSpacing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На собрании избирается председатель и секретарь. Председатель проводит заседание, Секретарь составляет Протокол.</w:t>
      </w:r>
    </w:p>
    <w:p w:rsidR="009220FC" w:rsidRPr="009220FC" w:rsidRDefault="009220FC" w:rsidP="009220FC">
      <w:pPr>
        <w:widowControl w:val="0"/>
        <w:numPr>
          <w:ilvl w:val="2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lastRenderedPageBreak/>
        <w:t>Председатель Общего собрания:</w:t>
      </w:r>
    </w:p>
    <w:p w:rsidR="009220FC" w:rsidRPr="009220FC" w:rsidRDefault="009220FC" w:rsidP="009220FC">
      <w:pPr>
        <w:widowControl w:val="0"/>
        <w:tabs>
          <w:tab w:val="left" w:pos="567"/>
          <w:tab w:val="left" w:pos="758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а)</w:t>
      </w:r>
      <w:r w:rsidRPr="009220FC">
        <w:rPr>
          <w:color w:val="000000"/>
          <w:sz w:val="22"/>
          <w:szCs w:val="22"/>
          <w:lang w:bidi="ru-RU"/>
        </w:rPr>
        <w:tab/>
        <w:t>утверждает повестку дня очередного заседания Общего собрания и дату его проведения;</w:t>
      </w:r>
    </w:p>
    <w:p w:rsidR="009220FC" w:rsidRPr="009220FC" w:rsidRDefault="009220FC" w:rsidP="009220FC">
      <w:pPr>
        <w:widowControl w:val="0"/>
        <w:tabs>
          <w:tab w:val="left" w:pos="567"/>
          <w:tab w:val="left" w:pos="758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б)</w:t>
      </w:r>
      <w:r w:rsidRPr="009220FC">
        <w:rPr>
          <w:color w:val="000000"/>
          <w:sz w:val="22"/>
          <w:szCs w:val="22"/>
          <w:lang w:bidi="ru-RU"/>
        </w:rPr>
        <w:tab/>
        <w:t xml:space="preserve">принимает решение о возможности присутствия на Общем собрании лиц, не являющихся сотрудниками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 xml:space="preserve">а или председателем </w:t>
      </w:r>
      <w:r>
        <w:rPr>
          <w:color w:val="000000"/>
          <w:sz w:val="22"/>
          <w:szCs w:val="22"/>
          <w:lang w:bidi="ru-RU"/>
        </w:rPr>
        <w:t>слушателей</w:t>
      </w:r>
      <w:r w:rsidRPr="009220FC">
        <w:rPr>
          <w:color w:val="000000"/>
          <w:sz w:val="22"/>
          <w:szCs w:val="22"/>
          <w:lang w:bidi="ru-RU"/>
        </w:rPr>
        <w:t>;</w:t>
      </w:r>
    </w:p>
    <w:p w:rsidR="009220FC" w:rsidRPr="009220FC" w:rsidRDefault="009220FC" w:rsidP="009220FC">
      <w:pPr>
        <w:widowControl w:val="0"/>
        <w:tabs>
          <w:tab w:val="left" w:pos="567"/>
          <w:tab w:val="left" w:pos="792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в)</w:t>
      </w:r>
      <w:r w:rsidRPr="009220FC">
        <w:rPr>
          <w:color w:val="000000"/>
          <w:sz w:val="22"/>
          <w:szCs w:val="22"/>
          <w:lang w:bidi="ru-RU"/>
        </w:rPr>
        <w:tab/>
        <w:t>руководит общим ходом заседания Общего собрания;</w:t>
      </w:r>
    </w:p>
    <w:p w:rsidR="009220FC" w:rsidRPr="009220FC" w:rsidRDefault="009220FC" w:rsidP="009220FC">
      <w:pPr>
        <w:widowControl w:val="0"/>
        <w:tabs>
          <w:tab w:val="left" w:pos="567"/>
          <w:tab w:val="left" w:pos="758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г)</w:t>
      </w:r>
      <w:r w:rsidRPr="009220FC">
        <w:rPr>
          <w:color w:val="000000"/>
          <w:sz w:val="22"/>
          <w:szCs w:val="22"/>
          <w:lang w:bidi="ru-RU"/>
        </w:rPr>
        <w:tab/>
        <w:t>ставит на голосование каждое предложение членов Общего собрания по вопросам повестки дня в порядке поступления и оглашает его результаты;</w:t>
      </w:r>
    </w:p>
    <w:p w:rsidR="009220FC" w:rsidRPr="009220FC" w:rsidRDefault="009220FC" w:rsidP="009220FC">
      <w:pPr>
        <w:widowControl w:val="0"/>
        <w:tabs>
          <w:tab w:val="left" w:pos="567"/>
          <w:tab w:val="left" w:pos="80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д)</w:t>
      </w:r>
      <w:r w:rsidRPr="009220FC">
        <w:rPr>
          <w:color w:val="000000"/>
          <w:sz w:val="22"/>
          <w:szCs w:val="22"/>
          <w:lang w:bidi="ru-RU"/>
        </w:rPr>
        <w:tab/>
        <w:t>делегирует свои полномочия своему заместителю в случае отсутствия.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Для обеспечения своей деятельности Общее собрание избирает секретаря.</w:t>
      </w:r>
    </w:p>
    <w:p w:rsidR="009220FC" w:rsidRPr="009220FC" w:rsidRDefault="009220FC" w:rsidP="009220FC">
      <w:pPr>
        <w:widowControl w:val="0"/>
        <w:numPr>
          <w:ilvl w:val="2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Секретарь Общего собрания:</w:t>
      </w:r>
    </w:p>
    <w:p w:rsidR="009220FC" w:rsidRPr="009220FC" w:rsidRDefault="009220FC" w:rsidP="009220FC">
      <w:pPr>
        <w:widowControl w:val="0"/>
        <w:tabs>
          <w:tab w:val="left" w:pos="567"/>
          <w:tab w:val="left" w:pos="774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а)</w:t>
      </w:r>
      <w:r w:rsidRPr="009220FC">
        <w:rPr>
          <w:color w:val="000000"/>
          <w:sz w:val="22"/>
          <w:szCs w:val="22"/>
          <w:lang w:bidi="ru-RU"/>
        </w:rPr>
        <w:tab/>
        <w:t>ведет протокол;</w:t>
      </w:r>
    </w:p>
    <w:p w:rsidR="009220FC" w:rsidRPr="009220FC" w:rsidRDefault="009220FC" w:rsidP="009220FC">
      <w:pPr>
        <w:widowControl w:val="0"/>
        <w:tabs>
          <w:tab w:val="left" w:pos="567"/>
          <w:tab w:val="left" w:pos="758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б)</w:t>
      </w:r>
      <w:r w:rsidRPr="009220FC">
        <w:rPr>
          <w:color w:val="000000"/>
          <w:sz w:val="22"/>
          <w:szCs w:val="22"/>
          <w:lang w:bidi="ru-RU"/>
        </w:rPr>
        <w:tab/>
        <w:t>обеспечивает четкое ведение делопроизводства, соблюдение служебной и коммерческой тайны.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 xml:space="preserve">Общее собрание избирает счетную комиссию в составе не менее </w:t>
      </w:r>
      <w:r>
        <w:rPr>
          <w:color w:val="000000"/>
          <w:sz w:val="22"/>
          <w:szCs w:val="22"/>
          <w:lang w:bidi="ru-RU"/>
        </w:rPr>
        <w:t>2</w:t>
      </w:r>
      <w:r w:rsidRPr="009220FC">
        <w:rPr>
          <w:color w:val="000000"/>
          <w:sz w:val="22"/>
          <w:szCs w:val="22"/>
          <w:lang w:bidi="ru-RU"/>
        </w:rPr>
        <w:t xml:space="preserve"> человек.</w:t>
      </w:r>
    </w:p>
    <w:p w:rsidR="009220FC" w:rsidRPr="009220FC" w:rsidRDefault="009220FC" w:rsidP="009220FC">
      <w:pPr>
        <w:widowControl w:val="0"/>
        <w:numPr>
          <w:ilvl w:val="2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Счетная комиссия:</w:t>
      </w:r>
    </w:p>
    <w:p w:rsidR="009220FC" w:rsidRPr="009220FC" w:rsidRDefault="009220FC" w:rsidP="009220FC">
      <w:pPr>
        <w:widowControl w:val="0"/>
        <w:tabs>
          <w:tab w:val="left" w:pos="567"/>
          <w:tab w:val="left" w:pos="778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а)</w:t>
      </w:r>
      <w:r w:rsidRPr="009220FC">
        <w:rPr>
          <w:color w:val="000000"/>
          <w:sz w:val="22"/>
          <w:szCs w:val="22"/>
          <w:lang w:bidi="ru-RU"/>
        </w:rPr>
        <w:tab/>
        <w:t>определяет кворум Общего собрания;</w:t>
      </w:r>
    </w:p>
    <w:p w:rsidR="009220FC" w:rsidRPr="009220FC" w:rsidRDefault="009220FC" w:rsidP="009220FC">
      <w:pPr>
        <w:widowControl w:val="0"/>
        <w:tabs>
          <w:tab w:val="left" w:pos="567"/>
          <w:tab w:val="left" w:pos="796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б)</w:t>
      </w:r>
      <w:r w:rsidRPr="009220FC">
        <w:rPr>
          <w:color w:val="000000"/>
          <w:sz w:val="22"/>
          <w:szCs w:val="22"/>
          <w:lang w:bidi="ru-RU"/>
        </w:rPr>
        <w:tab/>
        <w:t>подсчитывает голоса и подводит итоги голосования;</w:t>
      </w:r>
    </w:p>
    <w:p w:rsidR="009220FC" w:rsidRPr="009220FC" w:rsidRDefault="009220FC" w:rsidP="009220FC">
      <w:pPr>
        <w:widowControl w:val="0"/>
        <w:tabs>
          <w:tab w:val="left" w:pos="567"/>
          <w:tab w:val="left" w:pos="796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в)</w:t>
      </w:r>
      <w:r w:rsidRPr="009220FC">
        <w:rPr>
          <w:color w:val="000000"/>
          <w:sz w:val="22"/>
          <w:szCs w:val="22"/>
          <w:lang w:bidi="ru-RU"/>
        </w:rPr>
        <w:tab/>
        <w:t>передает секретарю Общего собрания бюллетени для голосования.</w:t>
      </w:r>
    </w:p>
    <w:p w:rsidR="009220FC" w:rsidRPr="009220FC" w:rsidRDefault="009220FC" w:rsidP="009220FC">
      <w:pPr>
        <w:widowControl w:val="0"/>
        <w:tabs>
          <w:tab w:val="left" w:pos="567"/>
          <w:tab w:val="left" w:pos="796"/>
        </w:tabs>
        <w:jc w:val="both"/>
        <w:rPr>
          <w:color w:val="000000"/>
          <w:sz w:val="22"/>
          <w:szCs w:val="22"/>
          <w:lang w:bidi="ru-RU"/>
        </w:rPr>
      </w:pPr>
    </w:p>
    <w:p w:rsidR="009220FC" w:rsidRPr="009220FC" w:rsidRDefault="009220FC" w:rsidP="009220FC">
      <w:pPr>
        <w:keepNext/>
        <w:keepLines/>
        <w:widowControl w:val="0"/>
        <w:numPr>
          <w:ilvl w:val="0"/>
          <w:numId w:val="5"/>
        </w:numPr>
        <w:tabs>
          <w:tab w:val="left" w:pos="567"/>
        </w:tabs>
        <w:jc w:val="center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6" w:name="bookmark6"/>
      <w:r w:rsidRPr="009220FC">
        <w:rPr>
          <w:b/>
          <w:bCs/>
          <w:color w:val="000000"/>
          <w:sz w:val="22"/>
          <w:szCs w:val="22"/>
          <w:lang w:bidi="ru-RU"/>
        </w:rPr>
        <w:t>Порядок проведения общего собрания</w:t>
      </w:r>
      <w:bookmarkEnd w:id="6"/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Общее собрание проводится, как правило, один раз в год.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Решение о внеочередном Общем собрании (изменении даты Об</w:t>
      </w:r>
      <w:r w:rsidRPr="009220FC">
        <w:rPr>
          <w:color w:val="000000"/>
          <w:sz w:val="22"/>
          <w:szCs w:val="22"/>
          <w:lang w:bidi="ru-RU"/>
        </w:rPr>
        <w:softHyphen/>
        <w:t xml:space="preserve">щего собрания) может быть принято ректором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>а не позднее, чем за 5 дней до даты его проведения.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 xml:space="preserve">Проведение Общего собрания может быть также инициировано не менее чем 50% работников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 xml:space="preserve">а, либо представительным органом работников, который объединяет не менее чем 50% работников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 xml:space="preserve">а. В этом случае инициаторы направляют соответствующее письменное обращение ректору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 xml:space="preserve">а с предложением повестки, а ректор должен в течение месяца назначить проведение Общего собрания, либо, в случае отказа, обосновать со ссылками на конкретные нормы закона или локальных актов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>а.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Общее собрание считается правомочным, если в нем принимает участие не менее 50% списочного состава Общего собрания.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При этом, кворум определяется с учётом того, действует ли Общее со</w:t>
      </w:r>
      <w:r w:rsidRPr="009220FC">
        <w:rPr>
          <w:color w:val="000000"/>
          <w:sz w:val="22"/>
          <w:szCs w:val="22"/>
          <w:lang w:bidi="ru-RU"/>
        </w:rPr>
        <w:softHyphen/>
        <w:t>брание в качестве Общего собрания работников, или в качестве Общего со</w:t>
      </w:r>
      <w:r w:rsidRPr="009220FC">
        <w:rPr>
          <w:color w:val="000000"/>
          <w:sz w:val="22"/>
          <w:szCs w:val="22"/>
          <w:lang w:bidi="ru-RU"/>
        </w:rPr>
        <w:softHyphen/>
        <w:t>брания работников и обучающихся.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  <w:tab w:val="left" w:pos="1469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Повестка дня текущего Общего собрания, как правило, состоит из трёх основных разделов:</w:t>
      </w:r>
    </w:p>
    <w:p w:rsidR="009220FC" w:rsidRPr="009220FC" w:rsidRDefault="009220FC" w:rsidP="009220FC">
      <w:pPr>
        <w:widowControl w:val="0"/>
        <w:tabs>
          <w:tab w:val="left" w:pos="567"/>
          <w:tab w:val="left" w:pos="998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а)</w:t>
      </w:r>
      <w:r w:rsidRPr="009220FC">
        <w:rPr>
          <w:color w:val="000000"/>
          <w:sz w:val="22"/>
          <w:szCs w:val="22"/>
          <w:lang w:bidi="ru-RU"/>
        </w:rPr>
        <w:tab/>
        <w:t>основные вопросы повестки дня;</w:t>
      </w:r>
    </w:p>
    <w:p w:rsidR="009220FC" w:rsidRPr="009220FC" w:rsidRDefault="009220FC" w:rsidP="009220FC">
      <w:pPr>
        <w:widowControl w:val="0"/>
        <w:tabs>
          <w:tab w:val="left" w:pos="567"/>
          <w:tab w:val="left" w:pos="1012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б)</w:t>
      </w:r>
      <w:r w:rsidRPr="009220FC">
        <w:rPr>
          <w:color w:val="000000"/>
          <w:sz w:val="22"/>
          <w:szCs w:val="22"/>
          <w:lang w:bidi="ru-RU"/>
        </w:rPr>
        <w:tab/>
        <w:t>текущая информация;</w:t>
      </w:r>
    </w:p>
    <w:p w:rsidR="009220FC" w:rsidRPr="009220FC" w:rsidRDefault="009220FC" w:rsidP="009220FC">
      <w:pPr>
        <w:widowControl w:val="0"/>
        <w:tabs>
          <w:tab w:val="left" w:pos="567"/>
          <w:tab w:val="left" w:pos="1012"/>
        </w:tabs>
        <w:jc w:val="both"/>
        <w:rPr>
          <w:color w:val="000000"/>
          <w:sz w:val="22"/>
          <w:szCs w:val="22"/>
          <w:lang w:bidi="ru-RU"/>
        </w:rPr>
      </w:pPr>
      <w:proofErr w:type="gramStart"/>
      <w:r w:rsidRPr="009220FC">
        <w:rPr>
          <w:color w:val="000000"/>
          <w:sz w:val="22"/>
          <w:szCs w:val="22"/>
          <w:lang w:bidi="ru-RU"/>
        </w:rPr>
        <w:t>в)</w:t>
      </w:r>
      <w:r w:rsidRPr="009220FC">
        <w:rPr>
          <w:color w:val="000000"/>
          <w:sz w:val="22"/>
          <w:szCs w:val="22"/>
          <w:lang w:bidi="ru-RU"/>
        </w:rPr>
        <w:tab/>
      </w:r>
      <w:proofErr w:type="gramEnd"/>
      <w:r w:rsidRPr="009220FC">
        <w:rPr>
          <w:color w:val="000000"/>
          <w:sz w:val="22"/>
          <w:szCs w:val="22"/>
          <w:lang w:bidi="ru-RU"/>
        </w:rPr>
        <w:t>разное.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Общее собрание может проводиться как в раздельных заседаниях, так и одновременно и в качестве Общего собрания работников, и в качестве Общего собрания работников и обучающихся, если при этом соблюдаются соот</w:t>
      </w:r>
      <w:r w:rsidRPr="009220FC">
        <w:rPr>
          <w:color w:val="000000"/>
          <w:sz w:val="22"/>
          <w:szCs w:val="22"/>
          <w:lang w:bidi="ru-RU"/>
        </w:rPr>
        <w:softHyphen/>
        <w:t>ветствующие правила подсчёта кворума и голосов.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  <w:tab w:val="left" w:pos="1469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В Общем собрании делается 10-минутный перерыв после полутора часов работы.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  <w:tab w:val="left" w:pos="1469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На Общем собрании решения принимаются большинством голосов, кроме вопросов, для которых законом прямо предусмотрено иное, ква</w:t>
      </w:r>
      <w:r w:rsidRPr="009220FC">
        <w:rPr>
          <w:color w:val="000000"/>
          <w:sz w:val="22"/>
          <w:szCs w:val="22"/>
          <w:lang w:bidi="ru-RU"/>
        </w:rPr>
        <w:softHyphen/>
        <w:t>лифицированное, большинство.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  <w:tab w:val="left" w:pos="1469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Голосование на Общем собрании является открытым, кроме во</w:t>
      </w:r>
      <w:r w:rsidRPr="009220FC">
        <w:rPr>
          <w:color w:val="000000"/>
          <w:sz w:val="22"/>
          <w:szCs w:val="22"/>
          <w:lang w:bidi="ru-RU"/>
        </w:rPr>
        <w:softHyphen/>
        <w:t>просов, в отношении которых тайное голосование прямо предусмотрено за</w:t>
      </w:r>
      <w:r w:rsidRPr="009220FC">
        <w:rPr>
          <w:color w:val="000000"/>
          <w:sz w:val="22"/>
          <w:szCs w:val="22"/>
          <w:lang w:bidi="ru-RU"/>
        </w:rPr>
        <w:softHyphen/>
        <w:t>коном, либо принято решение самого Общего собрания о проведении тайного голосования.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Тайное голосование проводится с использованием бюллетеней для голо</w:t>
      </w:r>
      <w:r w:rsidRPr="009220FC">
        <w:rPr>
          <w:color w:val="000000"/>
          <w:sz w:val="22"/>
          <w:szCs w:val="22"/>
          <w:lang w:bidi="ru-RU"/>
        </w:rPr>
        <w:softHyphen/>
        <w:t>сования.</w:t>
      </w:r>
    </w:p>
    <w:p w:rsidR="009220FC" w:rsidRPr="009220FC" w:rsidRDefault="009220FC" w:rsidP="009220FC">
      <w:pPr>
        <w:widowControl w:val="0"/>
        <w:numPr>
          <w:ilvl w:val="2"/>
          <w:numId w:val="5"/>
        </w:numPr>
        <w:tabs>
          <w:tab w:val="left" w:pos="567"/>
          <w:tab w:val="left" w:pos="1469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При голосовании бюллетенями каждый такой бюллетень для го</w:t>
      </w:r>
      <w:r w:rsidRPr="009220FC">
        <w:rPr>
          <w:color w:val="000000"/>
          <w:sz w:val="22"/>
          <w:szCs w:val="22"/>
          <w:lang w:bidi="ru-RU"/>
        </w:rPr>
        <w:softHyphen/>
        <w:t>лосования должен быть вручен под роспись каждому лицу, указанному в списке лиц, имеющих право на участие в Общем собрании, зарегистрировавшемуся для участия в Общем собрании.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При проведении тайного голосования должно быть обеспечено таинство голосования (как правило, при помощи урны для голосования, установленной в месте осуществления голосования).</w:t>
      </w:r>
    </w:p>
    <w:p w:rsidR="009220FC" w:rsidRPr="009220FC" w:rsidRDefault="009220FC" w:rsidP="009220FC">
      <w:pPr>
        <w:widowControl w:val="0"/>
        <w:numPr>
          <w:ilvl w:val="2"/>
          <w:numId w:val="5"/>
        </w:numPr>
        <w:tabs>
          <w:tab w:val="left" w:pos="567"/>
          <w:tab w:val="left" w:pos="1469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После тайного голосования счетная комиссия сортирует бюлле</w:t>
      </w:r>
      <w:r w:rsidRPr="009220FC">
        <w:rPr>
          <w:color w:val="000000"/>
          <w:sz w:val="22"/>
          <w:szCs w:val="22"/>
          <w:lang w:bidi="ru-RU"/>
        </w:rPr>
        <w:softHyphen/>
        <w:t>тени, по голосам, поданным по поз</w:t>
      </w:r>
      <w:r w:rsidRPr="009220FC">
        <w:rPr>
          <w:color w:val="000000"/>
          <w:sz w:val="22"/>
          <w:szCs w:val="22"/>
          <w:u w:val="single"/>
          <w:lang w:bidi="ru-RU"/>
        </w:rPr>
        <w:t>ици</w:t>
      </w:r>
      <w:r w:rsidRPr="009220FC">
        <w:rPr>
          <w:color w:val="000000"/>
          <w:sz w:val="22"/>
          <w:szCs w:val="22"/>
          <w:lang w:bidi="ru-RU"/>
        </w:rPr>
        <w:t>ям "Да" и "Нет" ("За" и "Против"), со</w:t>
      </w:r>
      <w:r w:rsidRPr="009220FC">
        <w:rPr>
          <w:color w:val="000000"/>
          <w:sz w:val="22"/>
          <w:szCs w:val="22"/>
          <w:lang w:bidi="ru-RU"/>
        </w:rPr>
        <w:softHyphen/>
        <w:t>держащимся в бюллетене для голосования, одновременно отделяют бюллетени неустановленной формы (изготовленные неофициально) и недействительные бюллетени (бюллетени, которые не содержат отметок в квадратах, относящихся к позициям "Да" и "Нет" ("За" и "Против"); или в которых число отметок в указанных квадратах превышает число отметок, установленное повесткой дня; или в которых отметки или записи не позволяют определить существо выраженной голосующим воли).</w:t>
      </w:r>
    </w:p>
    <w:p w:rsidR="009220FC" w:rsidRPr="009220FC" w:rsidRDefault="009220FC" w:rsidP="009220FC">
      <w:pPr>
        <w:widowControl w:val="0"/>
        <w:numPr>
          <w:ilvl w:val="2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После этого производится подсчет рассортированных бюллетеней установленной формы по поз</w:t>
      </w:r>
      <w:r w:rsidRPr="009220FC">
        <w:rPr>
          <w:color w:val="000000"/>
          <w:sz w:val="22"/>
          <w:szCs w:val="22"/>
          <w:u w:val="single"/>
          <w:lang w:bidi="ru-RU"/>
        </w:rPr>
        <w:t>иция</w:t>
      </w:r>
      <w:r w:rsidRPr="009220FC">
        <w:rPr>
          <w:color w:val="000000"/>
          <w:sz w:val="22"/>
          <w:szCs w:val="22"/>
          <w:lang w:bidi="ru-RU"/>
        </w:rPr>
        <w:t>м "Да" и "Нет" ("За" и "Против").</w:t>
      </w:r>
    </w:p>
    <w:p w:rsidR="009220FC" w:rsidRPr="009220FC" w:rsidRDefault="009220FC" w:rsidP="009220FC">
      <w:pPr>
        <w:widowControl w:val="0"/>
        <w:numPr>
          <w:ilvl w:val="2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lastRenderedPageBreak/>
        <w:t>Недействительные бюллетени и бюллетени неустановленной формы подсчитываются счетной комиссией и упаковываются отдельно.</w:t>
      </w:r>
    </w:p>
    <w:p w:rsidR="009220FC" w:rsidRPr="009220FC" w:rsidRDefault="009220FC" w:rsidP="009220FC">
      <w:pPr>
        <w:widowControl w:val="0"/>
        <w:numPr>
          <w:ilvl w:val="2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Кворум при тайном голосовании определяется исходя из следу</w:t>
      </w:r>
      <w:r w:rsidRPr="009220FC">
        <w:rPr>
          <w:color w:val="000000"/>
          <w:sz w:val="22"/>
          <w:szCs w:val="22"/>
          <w:lang w:bidi="ru-RU"/>
        </w:rPr>
        <w:softHyphen/>
        <w:t>ющего:</w:t>
      </w:r>
    </w:p>
    <w:p w:rsidR="009220FC" w:rsidRPr="009220FC" w:rsidRDefault="009220FC" w:rsidP="009220FC">
      <w:pPr>
        <w:widowControl w:val="0"/>
        <w:numPr>
          <w:ilvl w:val="0"/>
          <w:numId w:val="6"/>
        </w:numPr>
        <w:tabs>
          <w:tab w:val="left" w:pos="567"/>
          <w:tab w:val="left" w:pos="13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все лица, получившие бюллетень для заполнения, считаются участву</w:t>
      </w:r>
      <w:r w:rsidRPr="009220FC">
        <w:rPr>
          <w:color w:val="000000"/>
          <w:sz w:val="22"/>
          <w:szCs w:val="22"/>
          <w:lang w:bidi="ru-RU"/>
        </w:rPr>
        <w:softHyphen/>
        <w:t>ющими в голосовании; лицо, не опустившее бюллетень в урну, приравнивается к «воздержавшимся»;</w:t>
      </w:r>
    </w:p>
    <w:p w:rsidR="009220FC" w:rsidRPr="009220FC" w:rsidRDefault="009220FC" w:rsidP="009220FC">
      <w:pPr>
        <w:widowControl w:val="0"/>
        <w:numPr>
          <w:ilvl w:val="0"/>
          <w:numId w:val="6"/>
        </w:numPr>
        <w:tabs>
          <w:tab w:val="left" w:pos="567"/>
          <w:tab w:val="left" w:pos="1371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лица, опустившие в урну недействительный бюллетень, считаются участвующими в голосовании, и приравниваются к «воздержавшимся»;</w:t>
      </w:r>
    </w:p>
    <w:p w:rsidR="009220FC" w:rsidRPr="009220FC" w:rsidRDefault="009220FC" w:rsidP="009220FC">
      <w:pPr>
        <w:widowControl w:val="0"/>
        <w:numPr>
          <w:ilvl w:val="0"/>
          <w:numId w:val="6"/>
        </w:numPr>
        <w:tabs>
          <w:tab w:val="left" w:pos="567"/>
          <w:tab w:val="left" w:pos="13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бюллетени неустановленной формы, обнаруженные в урне для голосо</w:t>
      </w:r>
      <w:r w:rsidRPr="009220FC">
        <w:rPr>
          <w:color w:val="000000"/>
          <w:sz w:val="22"/>
          <w:szCs w:val="22"/>
          <w:lang w:bidi="ru-RU"/>
        </w:rPr>
        <w:softHyphen/>
        <w:t>вания, не учитываются ни для кворума, ни для голосования;</w:t>
      </w:r>
    </w:p>
    <w:p w:rsidR="009220FC" w:rsidRPr="009220FC" w:rsidRDefault="009220FC" w:rsidP="009220FC">
      <w:pPr>
        <w:widowControl w:val="0"/>
        <w:numPr>
          <w:ilvl w:val="2"/>
          <w:numId w:val="5"/>
        </w:numPr>
        <w:tabs>
          <w:tab w:val="left" w:pos="567"/>
          <w:tab w:val="left" w:pos="198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Члены счетной комиссии доносят до Общего собрания информа</w:t>
      </w:r>
      <w:r w:rsidRPr="009220FC">
        <w:rPr>
          <w:color w:val="000000"/>
          <w:sz w:val="22"/>
          <w:szCs w:val="22"/>
          <w:lang w:bidi="ru-RU"/>
        </w:rPr>
        <w:softHyphen/>
        <w:t>цию о результатах подсчёта бюллетеней и голосов, о кворуме и результатах голосования.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  <w:tab w:val="left" w:pos="198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 xml:space="preserve">Решения Общего собрания, принятые в пределах его полномочий, обязательны для работников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>а.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  <w:tab w:val="left" w:pos="198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Лица, нарушающие общественный порядок или установленный порядок ведения Общего собрания, удаляются Председательствующим с со</w:t>
      </w:r>
      <w:r w:rsidRPr="009220FC">
        <w:rPr>
          <w:color w:val="000000"/>
          <w:sz w:val="22"/>
          <w:szCs w:val="22"/>
          <w:lang w:bidi="ru-RU"/>
        </w:rPr>
        <w:softHyphen/>
        <w:t>брания.</w:t>
      </w:r>
    </w:p>
    <w:p w:rsidR="009220FC" w:rsidRPr="009220FC" w:rsidRDefault="009220FC" w:rsidP="009220FC">
      <w:pPr>
        <w:widowControl w:val="0"/>
        <w:tabs>
          <w:tab w:val="left" w:pos="567"/>
          <w:tab w:val="left" w:pos="1987"/>
        </w:tabs>
        <w:jc w:val="both"/>
        <w:rPr>
          <w:color w:val="000000"/>
          <w:sz w:val="22"/>
          <w:szCs w:val="22"/>
          <w:lang w:bidi="ru-RU"/>
        </w:rPr>
      </w:pPr>
    </w:p>
    <w:p w:rsidR="009220FC" w:rsidRPr="009220FC" w:rsidRDefault="009220FC" w:rsidP="009220FC">
      <w:pPr>
        <w:keepNext/>
        <w:keepLines/>
        <w:widowControl w:val="0"/>
        <w:numPr>
          <w:ilvl w:val="0"/>
          <w:numId w:val="5"/>
        </w:numPr>
        <w:tabs>
          <w:tab w:val="left" w:pos="567"/>
          <w:tab w:val="left" w:pos="1300"/>
        </w:tabs>
        <w:jc w:val="center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7" w:name="bookmark7"/>
      <w:r w:rsidRPr="009220FC">
        <w:rPr>
          <w:b/>
          <w:bCs/>
          <w:color w:val="000000"/>
          <w:sz w:val="22"/>
          <w:szCs w:val="22"/>
          <w:lang w:bidi="ru-RU"/>
        </w:rPr>
        <w:t>Порядок рассмотрения вопросов</w:t>
      </w:r>
      <w:bookmarkEnd w:id="7"/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  <w:tab w:val="left" w:pos="198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Вопросы рассматриваются по очереди, установленной повесткой дня.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  <w:tab w:val="left" w:pos="198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Председатель Общего собрания предоставляет ответственному лицу слово для информации в течение 5-10 минут по существу рассматрива</w:t>
      </w:r>
      <w:r w:rsidRPr="009220FC">
        <w:rPr>
          <w:color w:val="000000"/>
          <w:sz w:val="22"/>
          <w:szCs w:val="22"/>
          <w:lang w:bidi="ru-RU"/>
        </w:rPr>
        <w:softHyphen/>
        <w:t>емого вопроса. В случае отсутствия ответственного лица доводит такую ин</w:t>
      </w:r>
      <w:r w:rsidRPr="009220FC">
        <w:rPr>
          <w:color w:val="000000"/>
          <w:sz w:val="22"/>
          <w:szCs w:val="22"/>
          <w:lang w:bidi="ru-RU"/>
        </w:rPr>
        <w:softHyphen/>
        <w:t>формацию сам</w:t>
      </w:r>
      <w:r>
        <w:rPr>
          <w:color w:val="000000"/>
          <w:sz w:val="22"/>
          <w:szCs w:val="22"/>
          <w:lang w:bidi="ru-RU"/>
        </w:rPr>
        <w:t>остоятельно</w:t>
      </w:r>
      <w:r w:rsidRPr="009220FC">
        <w:rPr>
          <w:color w:val="000000"/>
          <w:sz w:val="22"/>
          <w:szCs w:val="22"/>
          <w:lang w:bidi="ru-RU"/>
        </w:rPr>
        <w:t>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  <w:tab w:val="left" w:pos="198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Председатель Общего собрания предоставляет возможность же</w:t>
      </w:r>
      <w:r w:rsidRPr="009220FC">
        <w:rPr>
          <w:color w:val="000000"/>
          <w:sz w:val="22"/>
          <w:szCs w:val="22"/>
          <w:lang w:bidi="ru-RU"/>
        </w:rPr>
        <w:softHyphen/>
        <w:t>лающим выступить в течение 3 минут по существу рассматриваемого вопроса. Число выступающих не ограничено.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  <w:tab w:val="left" w:pos="198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Председатель Общего собрания предоставляет ответственному лицу заключительное слово.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  <w:tab w:val="left" w:pos="198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Председатель Общего собрания ставит вопрос на голосование.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Если Общее собрание проводится одновременно и в качестве Общего собрания работников, и в качестве Общего собрания работников и обучаю</w:t>
      </w:r>
      <w:r w:rsidRPr="009220FC">
        <w:rPr>
          <w:color w:val="000000"/>
          <w:sz w:val="22"/>
          <w:szCs w:val="22"/>
          <w:lang w:bidi="ru-RU"/>
        </w:rPr>
        <w:softHyphen/>
        <w:t>щихся, Председатель Общего собрания доводит до представителя обучаю</w:t>
      </w:r>
      <w:r w:rsidRPr="009220FC">
        <w:rPr>
          <w:color w:val="000000"/>
          <w:sz w:val="22"/>
          <w:szCs w:val="22"/>
          <w:lang w:bidi="ru-RU"/>
        </w:rPr>
        <w:softHyphen/>
        <w:t>щихся, по каким вопросам он имеет право голосовать.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  <w:tab w:val="left" w:pos="198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Председатель Общего собрания предоставляет счетной комиссии возможность выполнить подсчет голосов и подвести итоги голосования.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  <w:tab w:val="left" w:pos="1300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По каждому вопросу, поставленному на голосование, может приниматься только отдельное (самостоятельное) решение.</w:t>
      </w:r>
    </w:p>
    <w:p w:rsidR="009220FC" w:rsidRPr="009220FC" w:rsidRDefault="009220FC" w:rsidP="009220FC">
      <w:pPr>
        <w:widowControl w:val="0"/>
        <w:tabs>
          <w:tab w:val="left" w:pos="567"/>
          <w:tab w:val="left" w:pos="1300"/>
        </w:tabs>
        <w:jc w:val="both"/>
        <w:rPr>
          <w:color w:val="000000"/>
          <w:sz w:val="22"/>
          <w:szCs w:val="22"/>
          <w:lang w:bidi="ru-RU"/>
        </w:rPr>
      </w:pPr>
    </w:p>
    <w:p w:rsidR="009220FC" w:rsidRPr="009220FC" w:rsidRDefault="009220FC" w:rsidP="009220FC">
      <w:pPr>
        <w:keepNext/>
        <w:keepLines/>
        <w:widowControl w:val="0"/>
        <w:numPr>
          <w:ilvl w:val="0"/>
          <w:numId w:val="5"/>
        </w:numPr>
        <w:tabs>
          <w:tab w:val="left" w:pos="567"/>
          <w:tab w:val="left" w:pos="900"/>
        </w:tabs>
        <w:jc w:val="center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8" w:name="bookmark8"/>
      <w:r w:rsidRPr="009220FC">
        <w:rPr>
          <w:b/>
          <w:bCs/>
          <w:color w:val="000000"/>
          <w:sz w:val="22"/>
          <w:szCs w:val="22"/>
          <w:lang w:bidi="ru-RU"/>
        </w:rPr>
        <w:t>Документы общего собрания</w:t>
      </w:r>
      <w:bookmarkEnd w:id="8"/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Протокол Общего собрания составляется не позднее 3 (трех) рабочих дней после закрытия Общего собрания. Протокол подписываются председательствующим на Общем собрании, секретарем Общего собрания, членами Счетной комиссии.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В протоколе Общего собрания указываются:</w:t>
      </w:r>
    </w:p>
    <w:p w:rsidR="009220FC" w:rsidRPr="009220FC" w:rsidRDefault="009220FC" w:rsidP="009220FC">
      <w:pPr>
        <w:widowControl w:val="0"/>
        <w:tabs>
          <w:tab w:val="left" w:pos="567"/>
        </w:tabs>
        <w:ind w:right="580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 xml:space="preserve">- полное наименование и место нахождения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>а;</w:t>
      </w:r>
    </w:p>
    <w:p w:rsidR="009220FC" w:rsidRPr="009220FC" w:rsidRDefault="009220FC" w:rsidP="009220FC">
      <w:pPr>
        <w:widowControl w:val="0"/>
        <w:tabs>
          <w:tab w:val="left" w:pos="567"/>
        </w:tabs>
        <w:ind w:right="580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 xml:space="preserve">-  дата проведения Общего собрания; </w:t>
      </w:r>
    </w:p>
    <w:p w:rsidR="009220FC" w:rsidRPr="009220FC" w:rsidRDefault="009220FC" w:rsidP="009220FC">
      <w:pPr>
        <w:widowControl w:val="0"/>
        <w:tabs>
          <w:tab w:val="left" w:pos="567"/>
        </w:tabs>
        <w:ind w:right="580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- место проведения Общего собрания;</w:t>
      </w:r>
    </w:p>
    <w:p w:rsidR="009220FC" w:rsidRPr="009220FC" w:rsidRDefault="009220FC" w:rsidP="009220FC">
      <w:pPr>
        <w:widowControl w:val="0"/>
        <w:tabs>
          <w:tab w:val="left" w:pos="567"/>
        </w:tabs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- председатель, секретарь и счетная комиссия Общего собрания;</w:t>
      </w:r>
    </w:p>
    <w:p w:rsidR="009220FC" w:rsidRPr="009220FC" w:rsidRDefault="009220FC" w:rsidP="009220FC">
      <w:pPr>
        <w:widowControl w:val="0"/>
        <w:tabs>
          <w:tab w:val="left" w:pos="567"/>
        </w:tabs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- повестка дня Общего собрания;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- время начала и время окончания регистрации лиц, имевших право на участие в Общем собрании;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 xml:space="preserve">- время открытия и время закрытия Общего собрания; 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- число голосов, которыми обладали лица, принявшие участие в Общем собрании, имелся ли кворум (с учётом того, проводилось ли собрание в качестве Общего собрания работников, или в качестве Общего собрания работников и обучающихся);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- число голосов, отданных за каждый из вариантов голосования ("за", "против" и "воздержался") по каждому вопросу повестки дня Общего собрания;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- формулировки решений, принятых Общим собранием по каждому вопросу повестки дня Общего собрания;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- основные положения выступлений и имена выступавших лиц по каждому вопросу повестки дня Общего собрания.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При проведении тайного голосования в протоколе Общего собрания указываются: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- сколько выдано бюллетеней;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- сколько бюллетеней получено при голосовании (обнаружено в урне для голосования или в ином месте для тайного голосования);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- сколько бюллетеней из числа полученных при голосовании яв</w:t>
      </w:r>
      <w:r w:rsidRPr="009220FC">
        <w:rPr>
          <w:color w:val="000000"/>
          <w:sz w:val="22"/>
          <w:szCs w:val="22"/>
          <w:lang w:bidi="ru-RU"/>
        </w:rPr>
        <w:softHyphen/>
        <w:t xml:space="preserve">ляются бюллетенями неустановленной </w:t>
      </w:r>
      <w:r w:rsidRPr="009220FC">
        <w:rPr>
          <w:color w:val="000000"/>
          <w:sz w:val="22"/>
          <w:szCs w:val="22"/>
          <w:lang w:bidi="ru-RU"/>
        </w:rPr>
        <w:lastRenderedPageBreak/>
        <w:t>формы, сколько - недействительными;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- имеется ли кворум для принятия решения.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</w:p>
    <w:p w:rsidR="009220FC" w:rsidRPr="009220FC" w:rsidRDefault="009220FC" w:rsidP="009220FC">
      <w:pPr>
        <w:keepNext/>
        <w:keepLines/>
        <w:widowControl w:val="0"/>
        <w:numPr>
          <w:ilvl w:val="0"/>
          <w:numId w:val="5"/>
        </w:numPr>
        <w:tabs>
          <w:tab w:val="left" w:pos="567"/>
          <w:tab w:val="left" w:pos="923"/>
        </w:tabs>
        <w:jc w:val="center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9" w:name="bookmark9"/>
      <w:r w:rsidRPr="009220FC">
        <w:rPr>
          <w:b/>
          <w:bCs/>
          <w:color w:val="000000"/>
          <w:sz w:val="22"/>
          <w:szCs w:val="22"/>
          <w:lang w:bidi="ru-RU"/>
        </w:rPr>
        <w:t>Закрытие общего собрания</w:t>
      </w:r>
      <w:bookmarkEnd w:id="9"/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  <w:tab w:val="left" w:pos="1868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После рассмотрения всех вопросов повестки дня председатель Общего собрания объявляет результаты голосования.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  <w:tab w:val="left" w:pos="1868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Председатель Общего собрания объявляет Общее собрание за</w:t>
      </w:r>
      <w:r w:rsidRPr="009220FC">
        <w:rPr>
          <w:color w:val="000000"/>
          <w:sz w:val="22"/>
          <w:szCs w:val="22"/>
          <w:lang w:bidi="ru-RU"/>
        </w:rPr>
        <w:softHyphen/>
        <w:t>крытым.</w:t>
      </w:r>
    </w:p>
    <w:p w:rsidR="009220FC" w:rsidRPr="009220FC" w:rsidRDefault="009220FC" w:rsidP="009220FC">
      <w:pPr>
        <w:widowControl w:val="0"/>
        <w:tabs>
          <w:tab w:val="left" w:pos="567"/>
          <w:tab w:val="left" w:pos="1868"/>
        </w:tabs>
        <w:jc w:val="both"/>
        <w:rPr>
          <w:color w:val="000000"/>
          <w:sz w:val="22"/>
          <w:szCs w:val="22"/>
          <w:lang w:bidi="ru-RU"/>
        </w:rPr>
      </w:pPr>
    </w:p>
    <w:p w:rsidR="009220FC" w:rsidRPr="009220FC" w:rsidRDefault="009220FC" w:rsidP="009220FC">
      <w:pPr>
        <w:keepNext/>
        <w:keepLines/>
        <w:widowControl w:val="0"/>
        <w:numPr>
          <w:ilvl w:val="0"/>
          <w:numId w:val="5"/>
        </w:numPr>
        <w:tabs>
          <w:tab w:val="left" w:pos="567"/>
          <w:tab w:val="left" w:pos="961"/>
        </w:tabs>
        <w:jc w:val="center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10" w:name="bookmark10"/>
      <w:r w:rsidRPr="009220FC">
        <w:rPr>
          <w:b/>
          <w:bCs/>
          <w:color w:val="000000"/>
          <w:sz w:val="22"/>
          <w:szCs w:val="22"/>
          <w:lang w:bidi="ru-RU"/>
        </w:rPr>
        <w:t>Особенности проведения общего собрания с применением заочного голосования</w:t>
      </w:r>
      <w:bookmarkEnd w:id="10"/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  <w:tab w:val="left" w:pos="1868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В случае, если при проведении Общего собрания для обсуждения вопросов повестки дня и принятия решений по вопросам, поставленным на голосование, такое общее собрание не имеет установленного настоящим По</w:t>
      </w:r>
      <w:r w:rsidRPr="009220FC">
        <w:rPr>
          <w:color w:val="000000"/>
          <w:sz w:val="22"/>
          <w:szCs w:val="22"/>
          <w:lang w:bidi="ru-RU"/>
        </w:rPr>
        <w:softHyphen/>
        <w:t xml:space="preserve">ложением или законом кворума, по решению ректора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>а может быть либо назначена новая дата проведения Общего собрания, либо осуществлён переход к заочному голосованию.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 xml:space="preserve">В случае такого перехода, работники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>а оповещаются об этом в том же порядке, который предусмотрен для оповещения о проведении Общего собрания, с указанием:</w:t>
      </w:r>
    </w:p>
    <w:p w:rsidR="009220FC" w:rsidRPr="009220FC" w:rsidRDefault="009220FC" w:rsidP="009220FC">
      <w:pPr>
        <w:widowControl w:val="0"/>
        <w:numPr>
          <w:ilvl w:val="0"/>
          <w:numId w:val="6"/>
        </w:numPr>
        <w:tabs>
          <w:tab w:val="left" w:pos="567"/>
          <w:tab w:val="left" w:pos="1322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места или адреса, по которым выдаются бюллетени для голосования;</w:t>
      </w:r>
    </w:p>
    <w:p w:rsidR="009220FC" w:rsidRPr="009220FC" w:rsidRDefault="009220FC" w:rsidP="009220FC">
      <w:pPr>
        <w:widowControl w:val="0"/>
        <w:numPr>
          <w:ilvl w:val="0"/>
          <w:numId w:val="6"/>
        </w:numPr>
        <w:tabs>
          <w:tab w:val="left" w:pos="567"/>
          <w:tab w:val="left" w:pos="1322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места или адреса, по которым осуществляется голосование;</w:t>
      </w:r>
    </w:p>
    <w:p w:rsidR="009220FC" w:rsidRPr="009220FC" w:rsidRDefault="009220FC" w:rsidP="009220FC">
      <w:pPr>
        <w:widowControl w:val="0"/>
        <w:numPr>
          <w:ilvl w:val="0"/>
          <w:numId w:val="6"/>
        </w:numPr>
        <w:tabs>
          <w:tab w:val="left" w:pos="567"/>
          <w:tab w:val="left" w:pos="1322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вопросов, поставленных на голосование;</w:t>
      </w:r>
    </w:p>
    <w:p w:rsidR="009220FC" w:rsidRPr="009220FC" w:rsidRDefault="009220FC" w:rsidP="009220FC">
      <w:pPr>
        <w:widowControl w:val="0"/>
        <w:numPr>
          <w:ilvl w:val="0"/>
          <w:numId w:val="6"/>
        </w:numPr>
        <w:tabs>
          <w:tab w:val="left" w:pos="567"/>
          <w:tab w:val="left" w:pos="1322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срока, в течение которого должно быть осуществлено голосование (не менее 3 рабочих дней с момента оповещения).</w:t>
      </w:r>
    </w:p>
    <w:p w:rsidR="009220FC" w:rsidRPr="009220FC" w:rsidRDefault="009220FC" w:rsidP="009220FC">
      <w:pPr>
        <w:widowControl w:val="0"/>
        <w:tabs>
          <w:tab w:val="left" w:pos="567"/>
          <w:tab w:val="left" w:pos="1322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 xml:space="preserve"> При заочном голосовании, на Общем собрании, не имеющем кворума, очное голосование не проводится, применяется только процедура заочного голосования.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Заочное голосование проводится путём передачи в место или по адресу, которые указаны в сообщении о проведении Общего собрания, запол</w:t>
      </w:r>
      <w:r w:rsidRPr="009220FC">
        <w:rPr>
          <w:color w:val="000000"/>
          <w:sz w:val="22"/>
          <w:szCs w:val="22"/>
          <w:lang w:bidi="ru-RU"/>
        </w:rPr>
        <w:softHyphen/>
        <w:t>ненных работниками бюллетеней по вопросам, поставленным на голосование.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При проведении тайного голосования, независимо от причин, процедура (технология) заочного голосования должны обеспечивать та</w:t>
      </w:r>
      <w:r w:rsidRPr="009220FC">
        <w:rPr>
          <w:color w:val="000000"/>
          <w:sz w:val="22"/>
          <w:szCs w:val="22"/>
          <w:lang w:bidi="ru-RU"/>
        </w:rPr>
        <w:softHyphen/>
        <w:t>инство голосования (как правило, при помощи урны для голосования, уста</w:t>
      </w:r>
      <w:r w:rsidRPr="009220FC">
        <w:rPr>
          <w:color w:val="000000"/>
          <w:sz w:val="22"/>
          <w:szCs w:val="22"/>
          <w:lang w:bidi="ru-RU"/>
        </w:rPr>
        <w:softHyphen/>
        <w:t>новленной в месте осуществления голосования).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Принявшими участие в заочном голосовании считаются участники голосования, заполненные бюллетени которых получены (опущены в урну для голосования при тайном голосовании) до окончания срока их приема.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При заочном голосовании, протокол составляется не позднее 3 (трех) рабочих дней после окончания срока, отведённого для го</w:t>
      </w:r>
      <w:r w:rsidRPr="009220FC">
        <w:rPr>
          <w:color w:val="000000"/>
          <w:sz w:val="22"/>
          <w:szCs w:val="22"/>
          <w:lang w:bidi="ru-RU"/>
        </w:rPr>
        <w:softHyphen/>
        <w:t>лосования.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В протоколе должно быть отражено применение заочного голосования.</w:t>
      </w:r>
    </w:p>
    <w:p w:rsidR="009220FC" w:rsidRPr="009220FC" w:rsidRDefault="009220FC" w:rsidP="009220FC">
      <w:pPr>
        <w:widowControl w:val="0"/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</w:p>
    <w:p w:rsidR="009220FC" w:rsidRPr="009220FC" w:rsidRDefault="009220FC" w:rsidP="009220FC">
      <w:pPr>
        <w:keepNext/>
        <w:keepLines/>
        <w:widowControl w:val="0"/>
        <w:numPr>
          <w:ilvl w:val="0"/>
          <w:numId w:val="5"/>
        </w:numPr>
        <w:tabs>
          <w:tab w:val="left" w:pos="489"/>
          <w:tab w:val="left" w:pos="567"/>
        </w:tabs>
        <w:jc w:val="center"/>
        <w:outlineLvl w:val="0"/>
        <w:rPr>
          <w:b/>
          <w:bCs/>
          <w:color w:val="000000"/>
          <w:sz w:val="22"/>
          <w:szCs w:val="22"/>
          <w:lang w:bidi="ru-RU"/>
        </w:rPr>
      </w:pPr>
      <w:bookmarkStart w:id="11" w:name="bookmark11"/>
      <w:r w:rsidRPr="009220FC">
        <w:rPr>
          <w:b/>
          <w:bCs/>
          <w:color w:val="000000"/>
          <w:sz w:val="22"/>
          <w:szCs w:val="22"/>
          <w:lang w:bidi="ru-RU"/>
        </w:rPr>
        <w:t>Заключительные положения</w:t>
      </w:r>
      <w:bookmarkEnd w:id="11"/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Настоящее положение вступает</w:t>
      </w:r>
      <w:r w:rsidR="00AB371D">
        <w:rPr>
          <w:color w:val="000000"/>
          <w:sz w:val="22"/>
          <w:szCs w:val="22"/>
          <w:lang w:bidi="ru-RU"/>
        </w:rPr>
        <w:t xml:space="preserve"> в силу с момента утверждения </w:t>
      </w:r>
      <w:r w:rsidRPr="009220FC">
        <w:rPr>
          <w:color w:val="000000"/>
          <w:sz w:val="22"/>
          <w:szCs w:val="22"/>
          <w:lang w:bidi="ru-RU"/>
        </w:rPr>
        <w:t>ректо</w:t>
      </w:r>
      <w:r w:rsidRPr="009220FC">
        <w:rPr>
          <w:color w:val="000000"/>
          <w:sz w:val="22"/>
          <w:szCs w:val="22"/>
          <w:lang w:bidi="ru-RU"/>
        </w:rPr>
        <w:softHyphen/>
        <w:t xml:space="preserve">ром </w:t>
      </w:r>
      <w:r>
        <w:rPr>
          <w:color w:val="000000"/>
          <w:sz w:val="22"/>
          <w:szCs w:val="22"/>
          <w:lang w:bidi="ru-RU"/>
        </w:rPr>
        <w:t>Университет</w:t>
      </w:r>
      <w:r w:rsidRPr="009220FC">
        <w:rPr>
          <w:color w:val="000000"/>
          <w:sz w:val="22"/>
          <w:szCs w:val="22"/>
          <w:lang w:bidi="ru-RU"/>
        </w:rPr>
        <w:t>а.</w:t>
      </w:r>
    </w:p>
    <w:p w:rsidR="009220FC" w:rsidRPr="009220FC" w:rsidRDefault="009220FC" w:rsidP="009220FC">
      <w:pPr>
        <w:widowControl w:val="0"/>
        <w:numPr>
          <w:ilvl w:val="1"/>
          <w:numId w:val="5"/>
        </w:numPr>
        <w:tabs>
          <w:tab w:val="left" w:pos="567"/>
        </w:tabs>
        <w:jc w:val="both"/>
        <w:rPr>
          <w:color w:val="000000"/>
          <w:sz w:val="22"/>
          <w:szCs w:val="22"/>
          <w:lang w:bidi="ru-RU"/>
        </w:rPr>
      </w:pPr>
      <w:r w:rsidRPr="009220FC">
        <w:rPr>
          <w:color w:val="000000"/>
          <w:sz w:val="22"/>
          <w:szCs w:val="22"/>
          <w:lang w:bidi="ru-RU"/>
        </w:rPr>
        <w:t>При изменении законодательства в Положение вносятся изменения в установленном законом порядке.</w:t>
      </w:r>
    </w:p>
    <w:p w:rsidR="009220FC" w:rsidRDefault="009220FC" w:rsidP="009220FC">
      <w:r w:rsidRPr="009220FC">
        <w:rPr>
          <w:rFonts w:ascii="DejaVu Sans" w:eastAsia="DejaVu Sans" w:hAnsi="DejaVu Sans" w:cs="DejaVu Sans"/>
          <w:color w:val="000000"/>
          <w:sz w:val="22"/>
          <w:szCs w:val="22"/>
          <w:lang w:bidi="ru-RU"/>
        </w:rPr>
        <w:t xml:space="preserve">Ознакомление с условиями настоящего Положения производится путем размещения данной информации на сайте </w:t>
      </w:r>
      <w:r>
        <w:rPr>
          <w:rFonts w:ascii="DejaVu Sans" w:eastAsia="DejaVu Sans" w:hAnsi="DejaVu Sans" w:cs="DejaVu Sans"/>
          <w:color w:val="000000"/>
          <w:sz w:val="22"/>
          <w:szCs w:val="22"/>
          <w:lang w:bidi="ru-RU"/>
        </w:rPr>
        <w:t>Университет</w:t>
      </w:r>
      <w:r w:rsidRPr="009220FC">
        <w:rPr>
          <w:rFonts w:ascii="DejaVu Sans" w:eastAsia="DejaVu Sans" w:hAnsi="DejaVu Sans" w:cs="DejaVu Sans"/>
          <w:color w:val="000000"/>
          <w:sz w:val="22"/>
          <w:szCs w:val="22"/>
          <w:lang w:bidi="ru-RU"/>
        </w:rPr>
        <w:t>а.</w:t>
      </w:r>
    </w:p>
    <w:p w:rsidR="009220FC" w:rsidRDefault="009220FC" w:rsidP="00CF7F11"/>
    <w:p w:rsidR="00236F2B" w:rsidRDefault="00B4277B" w:rsidP="00CF7F11">
      <w:r>
        <w:t>___________________________________________________________________________________</w:t>
      </w:r>
    </w:p>
    <w:sectPr w:rsidR="00236F2B" w:rsidSect="001D02BA">
      <w:headerReference w:type="first" r:id="rId9"/>
      <w:pgSz w:w="11906" w:h="16838"/>
      <w:pgMar w:top="567" w:right="850" w:bottom="993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3C" w:rsidRDefault="000F693C" w:rsidP="000F693C">
      <w:r>
        <w:separator/>
      </w:r>
    </w:p>
  </w:endnote>
  <w:endnote w:type="continuationSeparator" w:id="0">
    <w:p w:rsidR="000F693C" w:rsidRDefault="000F693C" w:rsidP="000F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3C" w:rsidRDefault="000F693C" w:rsidP="000F693C">
      <w:r>
        <w:separator/>
      </w:r>
    </w:p>
  </w:footnote>
  <w:footnote w:type="continuationSeparator" w:id="0">
    <w:p w:rsidR="000F693C" w:rsidRDefault="000F693C" w:rsidP="000F6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0" w:type="dxa"/>
      <w:jc w:val="center"/>
      <w:tblLook w:val="01E0" w:firstRow="1" w:lastRow="1" w:firstColumn="1" w:lastColumn="1" w:noHBand="0" w:noVBand="0"/>
    </w:tblPr>
    <w:tblGrid>
      <w:gridCol w:w="9970"/>
    </w:tblGrid>
    <w:tr w:rsidR="00101F7C" w:rsidRPr="00072582" w:rsidTr="00985AE7">
      <w:trPr>
        <w:trHeight w:val="884"/>
        <w:jc w:val="center"/>
      </w:trPr>
      <w:tc>
        <w:tcPr>
          <w:tcW w:w="9970" w:type="dxa"/>
          <w:vAlign w:val="bottom"/>
        </w:tcPr>
        <w:p w:rsidR="00101F7C" w:rsidRPr="00267241" w:rsidRDefault="00101F7C" w:rsidP="00985AE7">
          <w:pPr>
            <w:jc w:val="center"/>
            <w:rPr>
              <w:sz w:val="28"/>
              <w:szCs w:val="28"/>
            </w:rPr>
          </w:pPr>
        </w:p>
        <w:p w:rsidR="00101F7C" w:rsidRPr="00267241" w:rsidRDefault="00101F7C" w:rsidP="00985AE7">
          <w:r w:rsidRPr="00267241">
            <w:rPr>
              <w:b/>
            </w:rPr>
            <w:t xml:space="preserve"> </w:t>
          </w:r>
        </w:p>
      </w:tc>
    </w:tr>
  </w:tbl>
  <w:p w:rsidR="00A87118" w:rsidRDefault="00A871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E45"/>
    <w:multiLevelType w:val="multilevel"/>
    <w:tmpl w:val="EFFE6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A73B8"/>
    <w:multiLevelType w:val="multilevel"/>
    <w:tmpl w:val="BD309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36755"/>
    <w:multiLevelType w:val="multilevel"/>
    <w:tmpl w:val="F2CC3C3E"/>
    <w:lvl w:ilvl="0">
      <w:start w:val="2"/>
      <w:numFmt w:val="decimal"/>
      <w:lvlText w:val="%1."/>
      <w:lvlJc w:val="left"/>
      <w:pPr>
        <w:ind w:left="141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D40A76"/>
    <w:multiLevelType w:val="multilevel"/>
    <w:tmpl w:val="F92C9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EF099B"/>
    <w:multiLevelType w:val="multilevel"/>
    <w:tmpl w:val="51B87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165888"/>
    <w:multiLevelType w:val="hybridMultilevel"/>
    <w:tmpl w:val="5A9230A8"/>
    <w:lvl w:ilvl="0" w:tplc="11A8D73C">
      <w:start w:val="19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11"/>
    <w:rsid w:val="0006126B"/>
    <w:rsid w:val="000F693C"/>
    <w:rsid w:val="00101F7C"/>
    <w:rsid w:val="001D02BA"/>
    <w:rsid w:val="00200AF3"/>
    <w:rsid w:val="00236F2B"/>
    <w:rsid w:val="00267241"/>
    <w:rsid w:val="00392C22"/>
    <w:rsid w:val="003B5981"/>
    <w:rsid w:val="00431076"/>
    <w:rsid w:val="004E5FD5"/>
    <w:rsid w:val="004E5FF5"/>
    <w:rsid w:val="0054628D"/>
    <w:rsid w:val="00596F33"/>
    <w:rsid w:val="006037F3"/>
    <w:rsid w:val="008246C4"/>
    <w:rsid w:val="00894B23"/>
    <w:rsid w:val="009220FC"/>
    <w:rsid w:val="00A87118"/>
    <w:rsid w:val="00AB371D"/>
    <w:rsid w:val="00B279FB"/>
    <w:rsid w:val="00B4277B"/>
    <w:rsid w:val="00CF7F11"/>
    <w:rsid w:val="00EC0E28"/>
    <w:rsid w:val="00F51843"/>
    <w:rsid w:val="00F6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C388D1D-2542-4439-989E-3CF4C503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4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CF7F1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F7F1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footer"/>
    <w:basedOn w:val="a"/>
    <w:link w:val="a8"/>
    <w:uiPriority w:val="99"/>
    <w:unhideWhenUsed/>
    <w:rsid w:val="000F6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93C"/>
    <w:rPr>
      <w:sz w:val="24"/>
      <w:szCs w:val="24"/>
      <w:lang w:eastAsia="ru-RU"/>
    </w:rPr>
  </w:style>
  <w:style w:type="character" w:styleId="a9">
    <w:name w:val="Hyperlink"/>
    <w:rsid w:val="00A87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1712-292A-448F-8F7A-5B552440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Грызлова Алена Федоровна</dc:creator>
  <cp:lastModifiedBy>Дугина Юлия Игоревна</cp:lastModifiedBy>
  <cp:revision>9</cp:revision>
  <cp:lastPrinted>2021-04-09T10:09:00Z</cp:lastPrinted>
  <dcterms:created xsi:type="dcterms:W3CDTF">2021-02-15T12:35:00Z</dcterms:created>
  <dcterms:modified xsi:type="dcterms:W3CDTF">2021-04-09T11:02:00Z</dcterms:modified>
</cp:coreProperties>
</file>