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11" w:rsidRDefault="003B0040" w:rsidP="0006126B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385560" cy="8267700"/>
            <wp:effectExtent l="0" t="0" r="0" b="0"/>
            <wp:docPr id="1" name="Рисунок 1" descr="K:\НОУР2\Obmen 290514\2021 Проверка\Документы\ИТОГОВЫЕ варианты документов\Для ВИКОН\Титул Орг и осущ образ дея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ОУР2\Obmen 290514\2021 Проверка\Документы\ИТОГОВЫЕ варианты документов\Для ВИКОН\Титул Орг и осущ образ дея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87118">
        <w:br w:type="page"/>
      </w:r>
      <w:bookmarkStart w:id="1" w:name="P26"/>
      <w:bookmarkEnd w:id="1"/>
    </w:p>
    <w:p w:rsidR="0046536B" w:rsidRDefault="0046536B" w:rsidP="00936A14">
      <w:pPr>
        <w:ind w:firstLine="540"/>
        <w:jc w:val="both"/>
      </w:pPr>
    </w:p>
    <w:p w:rsidR="0046536B" w:rsidRDefault="0046536B" w:rsidP="00936A14">
      <w:pPr>
        <w:ind w:firstLine="540"/>
        <w:jc w:val="both"/>
      </w:pPr>
      <w:bookmarkStart w:id="2" w:name="P32"/>
      <w:bookmarkEnd w:id="2"/>
      <w: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</w:t>
      </w:r>
      <w:r w:rsidR="00936A14" w:rsidRPr="00936A14">
        <w:t xml:space="preserve"> </w:t>
      </w:r>
      <w:r w:rsidR="00936A14">
        <w:t>в Ассоциации «Некоммерческое партнерство высшего образования «Санкт-Петербургский Национальный открытый Университет»</w:t>
      </w:r>
      <w:r>
        <w:t xml:space="preserve"> </w:t>
      </w:r>
      <w:r w:rsidR="00936A14">
        <w:t>(далее – университет).</w:t>
      </w:r>
    </w:p>
    <w:p w:rsidR="0046536B" w:rsidRDefault="0046536B" w:rsidP="00936A14">
      <w:pPr>
        <w:ind w:firstLine="540"/>
        <w:jc w:val="both"/>
      </w:pPr>
      <w:r>
        <w:t xml:space="preserve">2. Настоящий порядок является обязательным для </w:t>
      </w:r>
      <w:r w:rsidR="00936A14">
        <w:t xml:space="preserve">всех </w:t>
      </w:r>
      <w:r w:rsidR="0004317E">
        <w:t>сотрудников</w:t>
      </w:r>
      <w:r w:rsidR="00936A14">
        <w:t xml:space="preserve"> Университета</w:t>
      </w:r>
      <w:r>
        <w:t>.</w:t>
      </w:r>
    </w:p>
    <w:p w:rsidR="0046536B" w:rsidRDefault="0046536B" w:rsidP="00936A14">
      <w:pPr>
        <w:ind w:firstLine="540"/>
        <w:jc w:val="both"/>
      </w:pPr>
      <w:r>
        <w:t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</w:t>
      </w:r>
      <w:r w:rsidR="00936A14">
        <w:t>е и (или) высшее образование</w:t>
      </w:r>
      <w:r>
        <w:t>.</w:t>
      </w:r>
    </w:p>
    <w:p w:rsidR="00936A14" w:rsidRDefault="0046536B" w:rsidP="00936A14">
      <w:pPr>
        <w:ind w:firstLine="540"/>
        <w:jc w:val="both"/>
      </w:pPr>
      <w:r>
        <w:t xml:space="preserve">4. </w:t>
      </w:r>
      <w:r w:rsidR="00936A14">
        <w:t>Университет</w:t>
      </w:r>
      <w:r>
        <w:t xml:space="preserve">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</w:t>
      </w:r>
    </w:p>
    <w:p w:rsidR="0046536B" w:rsidRDefault="00936A14" w:rsidP="00936A14">
      <w:pPr>
        <w:ind w:firstLine="540"/>
        <w:jc w:val="both"/>
      </w:pPr>
      <w:r>
        <w:t>Обучение</w:t>
      </w:r>
      <w:r w:rsidR="0046536B">
        <w:t xml:space="preserve"> за счет бюджетных ассигнований федерального бюджета, бюджетов</w:t>
      </w:r>
      <w:r>
        <w:t xml:space="preserve"> субъектов Российской Федерации в Университете не осуществляется.</w:t>
      </w:r>
    </w:p>
    <w:p w:rsidR="0046536B" w:rsidRDefault="0046536B" w:rsidP="00936A14">
      <w:pPr>
        <w:ind w:firstLine="540"/>
        <w:jc w:val="both"/>
      </w:pPr>
      <w:r>
        <w:t xml:space="preserve">5. Содержание дополнительного профессионального образования определяется образовательной программой, разработанной и утвержденной </w:t>
      </w:r>
      <w:r w:rsidR="00936A14">
        <w:t>университетом</w:t>
      </w:r>
      <w:r>
        <w:t xml:space="preserve">, с учетом потребностей лица, организации, по инициативе которых осуществляется дополнительное профессиональное образование. </w:t>
      </w:r>
    </w:p>
    <w:p w:rsidR="0046536B" w:rsidRDefault="0046536B" w:rsidP="00936A14">
      <w:pPr>
        <w:ind w:firstLine="540"/>
        <w:jc w:val="both"/>
      </w:pPr>
      <w: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</w:t>
      </w:r>
      <w:r w:rsidR="00936A14">
        <w:t>ессиональной переподготовки)</w:t>
      </w:r>
      <w:r>
        <w:t>.</w:t>
      </w:r>
      <w:r w:rsidR="00815B78">
        <w:t xml:space="preserve"> </w:t>
      </w:r>
    </w:p>
    <w:p w:rsidR="0046536B" w:rsidRDefault="0046536B" w:rsidP="00936A14">
      <w:pPr>
        <w:ind w:firstLine="540"/>
        <w:jc w:val="both"/>
      </w:pPr>
      <w: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</w:t>
      </w:r>
      <w:r w:rsidR="00936A14">
        <w:t>алификации</w:t>
      </w:r>
      <w:r>
        <w:t>.</w:t>
      </w:r>
    </w:p>
    <w:p w:rsidR="0046536B" w:rsidRDefault="0046536B" w:rsidP="00936A14">
      <w:pPr>
        <w:ind w:firstLine="540"/>
        <w:jc w:val="both"/>
      </w:pPr>
      <w: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46536B" w:rsidRDefault="0046536B" w:rsidP="00936A14">
      <w:pPr>
        <w:ind w:firstLine="540"/>
        <w:jc w:val="both"/>
      </w:pPr>
      <w: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</w:t>
      </w:r>
      <w:r w:rsidR="00936A14">
        <w:t>обретение новой квалификации</w:t>
      </w:r>
      <w:r>
        <w:t>.</w:t>
      </w:r>
    </w:p>
    <w:p w:rsidR="0046536B" w:rsidRDefault="0046536B" w:rsidP="00936A14">
      <w:pPr>
        <w:ind w:firstLine="540"/>
        <w:jc w:val="both"/>
      </w:pPr>
      <w:r>
        <w:t>В структуре программы профессиональной переподготовки должны быть представлены:</w:t>
      </w:r>
    </w:p>
    <w:p w:rsidR="0046536B" w:rsidRDefault="0046536B" w:rsidP="00936A14">
      <w:pPr>
        <w:ind w:firstLine="540"/>
        <w:jc w:val="both"/>
      </w:pPr>
      <w:r>
        <w:t>характеристика ново</w:t>
      </w:r>
      <w:r w:rsidR="00372871">
        <w:t>го вида профессиональной деятельности</w:t>
      </w:r>
      <w:r>
        <w:t xml:space="preserve"> и связанных с ней трудовых функций и (или) уровней квалификации;</w:t>
      </w:r>
    </w:p>
    <w:p w:rsidR="0046536B" w:rsidRDefault="0046536B" w:rsidP="00936A14">
      <w:pPr>
        <w:ind w:firstLine="540"/>
        <w:jc w:val="both"/>
      </w:pPr>
      <w: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46536B" w:rsidRDefault="0046536B" w:rsidP="00936A14">
      <w:pPr>
        <w:ind w:firstLine="540"/>
        <w:jc w:val="both"/>
      </w:pPr>
      <w:r>
        <w:t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46536B" w:rsidRDefault="0046536B" w:rsidP="00936A14">
      <w:pPr>
        <w:ind w:firstLine="540"/>
        <w:jc w:val="both"/>
      </w:pPr>
      <w:r>
        <w:t xml:space="preserve">8. Содержание реализуемой дополнительной профессиональной программы должно учитывать профессиональные </w:t>
      </w:r>
      <w:hyperlink r:id="rId8" w:history="1">
        <w:r w:rsidRPr="00DB18DE">
          <w:rPr>
            <w:color w:val="000000" w:themeColor="text1"/>
          </w:rPr>
          <w:t>стандарты</w:t>
        </w:r>
      </w:hyperlink>
      <w:r w:rsidRPr="00DB18DE">
        <w:rPr>
          <w:color w:val="000000" w:themeColor="text1"/>
        </w:rPr>
        <w:t>,</w:t>
      </w:r>
      <w:r>
        <w:t xml:space="preserve">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</w:t>
      </w:r>
      <w:r w:rsidR="00936A14">
        <w:t>ции о государственной службе</w:t>
      </w:r>
      <w:r>
        <w:t>.</w:t>
      </w:r>
    </w:p>
    <w:p w:rsidR="0046536B" w:rsidRDefault="0046536B" w:rsidP="00936A14">
      <w:pPr>
        <w:ind w:firstLine="540"/>
        <w:jc w:val="both"/>
      </w:pPr>
      <w:r>
        <w:t xml:space="preserve"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</w:t>
      </w:r>
      <w:r w:rsidR="00936A14">
        <w:t>устанавливается организацией</w:t>
      </w:r>
      <w:r>
        <w:t>.</w:t>
      </w:r>
    </w:p>
    <w:p w:rsidR="0046536B" w:rsidRDefault="0046536B" w:rsidP="00936A14">
      <w:pPr>
        <w:ind w:firstLine="540"/>
        <w:jc w:val="both"/>
      </w:pPr>
      <w:r>
        <w:t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</w:t>
      </w:r>
      <w:r w:rsidR="00936A14">
        <w:t xml:space="preserve"> материалы и иные компоненты</w:t>
      </w:r>
      <w:r>
        <w:t xml:space="preserve">. Учебный план дополнительной профессиональной программы определяет перечень, трудоемкость, последовательность и </w:t>
      </w:r>
      <w:r>
        <w:lastRenderedPageBreak/>
        <w:t>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46536B" w:rsidRDefault="0046536B" w:rsidP="00936A14">
      <w:pPr>
        <w:ind w:firstLine="540"/>
        <w:jc w:val="both"/>
      </w:pPr>
      <w:r>
        <w:t xml:space="preserve">10. Программа профессиональной переподготовки разрабатывается </w:t>
      </w:r>
      <w:r w:rsidR="00936A14">
        <w:t>университетом</w:t>
      </w:r>
      <w:r>
        <w:t xml:space="preserve"> на основании установленных квалификационных требований, профессиональных </w:t>
      </w:r>
      <w:hyperlink r:id="rId9" w:history="1">
        <w:r w:rsidRPr="00DB18DE">
          <w:rPr>
            <w:color w:val="000000" w:themeColor="text1"/>
          </w:rPr>
          <w:t>стандартов</w:t>
        </w:r>
      </w:hyperlink>
      <w:r w:rsidRPr="00DB18DE">
        <w:rPr>
          <w:color w:val="000000" w:themeColor="text1"/>
        </w:rPr>
        <w:t xml:space="preserve"> и требований соответствующих федеральных государственных образовательных </w:t>
      </w:r>
      <w:hyperlink r:id="rId10" w:history="1">
        <w:r w:rsidRPr="00DB18DE">
          <w:rPr>
            <w:color w:val="000000" w:themeColor="text1"/>
          </w:rPr>
          <w:t>стандартов</w:t>
        </w:r>
      </w:hyperlink>
      <w:r>
        <w:t xml:space="preserve"> среднего профессионального и (или) высшего образования к результатам освоен</w:t>
      </w:r>
      <w:r w:rsidR="00936A14">
        <w:t xml:space="preserve">ия образовательных программ. </w:t>
      </w:r>
    </w:p>
    <w:p w:rsidR="0046536B" w:rsidRDefault="0046536B" w:rsidP="00936A14">
      <w:pPr>
        <w:ind w:firstLine="540"/>
        <w:jc w:val="both"/>
      </w:pPr>
      <w:r>
        <w:t>1</w:t>
      </w:r>
      <w:r w:rsidR="00936A14">
        <w:t>1</w:t>
      </w:r>
      <w:r>
        <w:t xml:space="preserve">. Формы обучения и сроки освоения дополнительной профессиональной программы определяются образовательной программой и </w:t>
      </w:r>
      <w:r w:rsidR="00936A14">
        <w:t>договором об образовании</w:t>
      </w:r>
      <w:r>
        <w:t>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46536B" w:rsidRDefault="0046536B" w:rsidP="00936A14">
      <w:pPr>
        <w:ind w:firstLine="540"/>
        <w:jc w:val="both"/>
      </w:pPr>
      <w:r>
        <w:t>1</w:t>
      </w:r>
      <w:r w:rsidR="00936A14">
        <w:t>2</w:t>
      </w:r>
      <w:r>
        <w:t>. Дополнительная профессиональная программа может реализовываться полностью или частично в форме стажировки.</w:t>
      </w:r>
    </w:p>
    <w:p w:rsidR="0046536B" w:rsidRDefault="0046536B" w:rsidP="00936A14">
      <w:pPr>
        <w:ind w:firstLine="540"/>
        <w:jc w:val="both"/>
      </w:pPr>
      <w: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</w:t>
      </w:r>
      <w:r w:rsidR="004E15AE">
        <w:t>я</w:t>
      </w:r>
      <w:r>
        <w:t xml:space="preserve"> при исполнении своих должностных обязанностей.</w:t>
      </w:r>
    </w:p>
    <w:p w:rsidR="0046536B" w:rsidRDefault="0046536B" w:rsidP="00936A14">
      <w:pPr>
        <w:ind w:firstLine="540"/>
        <w:jc w:val="both"/>
      </w:pPr>
      <w:r>
        <w:t xml:space="preserve">Содержание стажировки определяется </w:t>
      </w:r>
      <w:r w:rsidR="00936A14">
        <w:t>университетом</w:t>
      </w:r>
      <w:r>
        <w:t xml:space="preserve"> с учетом предложений организаций, направляющих специалистов на стажировку, содержание дополнительных профессиональных программ.</w:t>
      </w:r>
    </w:p>
    <w:p w:rsidR="0046536B" w:rsidRDefault="00936A14" w:rsidP="00936A14">
      <w:pPr>
        <w:ind w:firstLine="540"/>
        <w:jc w:val="both"/>
      </w:pPr>
      <w:r>
        <w:t>Сроки стажировки определяются университетом</w:t>
      </w:r>
      <w:r w:rsidR="0046536B">
        <w:t xml:space="preserve">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46536B" w:rsidRDefault="0046536B" w:rsidP="00936A14">
      <w:pPr>
        <w:ind w:firstLine="540"/>
        <w:jc w:val="both"/>
      </w:pPr>
      <w:r>
        <w:t>Стажировка носит индивидуальный или групповой характер и может предусматривать такие виды деятельности, как:</w:t>
      </w:r>
    </w:p>
    <w:p w:rsidR="0046536B" w:rsidRDefault="0046536B" w:rsidP="00936A14">
      <w:pPr>
        <w:ind w:firstLine="540"/>
        <w:jc w:val="both"/>
      </w:pPr>
      <w:r>
        <w:t>самостоятельную работу с учебными изданиями;</w:t>
      </w:r>
    </w:p>
    <w:p w:rsidR="0046536B" w:rsidRDefault="0046536B" w:rsidP="00936A14">
      <w:pPr>
        <w:ind w:firstLine="540"/>
        <w:jc w:val="both"/>
      </w:pPr>
      <w:r>
        <w:t>приобретение профессиональных и организаторских навыков;</w:t>
      </w:r>
    </w:p>
    <w:p w:rsidR="0046536B" w:rsidRDefault="0046536B" w:rsidP="00936A14">
      <w:pPr>
        <w:ind w:firstLine="540"/>
        <w:jc w:val="both"/>
      </w:pPr>
      <w:r>
        <w:t>изучение организации и технологии производства, работ;</w:t>
      </w:r>
    </w:p>
    <w:p w:rsidR="0046536B" w:rsidRDefault="0046536B" w:rsidP="00936A14">
      <w:pPr>
        <w:ind w:firstLine="540"/>
        <w:jc w:val="both"/>
      </w:pPr>
      <w:r>
        <w:t>непосредственное участие в планировании работы организации;</w:t>
      </w:r>
    </w:p>
    <w:p w:rsidR="0046536B" w:rsidRDefault="0046536B" w:rsidP="00936A14">
      <w:pPr>
        <w:ind w:firstLine="540"/>
        <w:jc w:val="both"/>
      </w:pPr>
      <w:r>
        <w:t>работу с технической, нормативной и другой документацией;</w:t>
      </w:r>
    </w:p>
    <w:p w:rsidR="0046536B" w:rsidRDefault="0046536B" w:rsidP="00936A14">
      <w:pPr>
        <w:ind w:firstLine="540"/>
        <w:jc w:val="both"/>
      </w:pPr>
      <w: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46536B" w:rsidRDefault="0046536B" w:rsidP="00936A14">
      <w:pPr>
        <w:ind w:firstLine="540"/>
        <w:jc w:val="both"/>
      </w:pPr>
      <w:r>
        <w:t>участие в совещаниях, деловых встречах.</w:t>
      </w:r>
    </w:p>
    <w:p w:rsidR="0046536B" w:rsidRDefault="0046536B" w:rsidP="00936A14">
      <w:pPr>
        <w:ind w:firstLine="540"/>
        <w:jc w:val="both"/>
      </w:pPr>
      <w: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46536B" w:rsidRPr="00DB18DE" w:rsidRDefault="0046536B" w:rsidP="00936A14">
      <w:pPr>
        <w:ind w:firstLine="540"/>
        <w:jc w:val="both"/>
        <w:rPr>
          <w:color w:val="000000" w:themeColor="text1"/>
        </w:rPr>
      </w:pPr>
      <w:r>
        <w:t>1</w:t>
      </w:r>
      <w:r w:rsidR="00936A14">
        <w:t>3</w:t>
      </w:r>
      <w:r>
        <w:t xml:space="preserve">. При реализации дополнительных профессиональных программ </w:t>
      </w:r>
      <w:r w:rsidR="00936A14">
        <w:t>университетом</w:t>
      </w:r>
      <w:r>
        <w:t xml:space="preserve">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</w:t>
      </w:r>
      <w:hyperlink r:id="rId11" w:history="1">
        <w:r w:rsidRPr="00DB18DE">
          <w:rPr>
            <w:color w:val="000000" w:themeColor="text1"/>
          </w:rPr>
          <w:t>электронного обучения</w:t>
        </w:r>
      </w:hyperlink>
      <w:r w:rsidRPr="00DB18DE">
        <w:rPr>
          <w:color w:val="000000" w:themeColor="text1"/>
        </w:rPr>
        <w:t xml:space="preserve">. </w:t>
      </w:r>
    </w:p>
    <w:p w:rsidR="0046536B" w:rsidRDefault="0046536B" w:rsidP="009027CD">
      <w:pPr>
        <w:ind w:firstLine="540"/>
        <w:jc w:val="both"/>
      </w:pPr>
      <w:r>
        <w:t>Обучение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организации.</w:t>
      </w:r>
    </w:p>
    <w:p w:rsidR="0046536B" w:rsidRDefault="0046536B" w:rsidP="009027CD">
      <w:pPr>
        <w:ind w:firstLine="540"/>
        <w:jc w:val="both"/>
      </w:pPr>
      <w:r>
        <w:t>1</w:t>
      </w:r>
      <w:r w:rsidR="009027CD">
        <w:t>4</w:t>
      </w:r>
      <w:r>
        <w:t xml:space="preserve">. Дополнительные профессиональные программы реализуются </w:t>
      </w:r>
      <w:r w:rsidR="009027CD">
        <w:t>университетом</w:t>
      </w:r>
      <w:r>
        <w:t xml:space="preserve"> как самостоятельно, так и посредство</w:t>
      </w:r>
      <w:r w:rsidR="009027CD">
        <w:t>м сетевых форм их реализации</w:t>
      </w:r>
      <w:r>
        <w:t>.</w:t>
      </w:r>
    </w:p>
    <w:p w:rsidR="009027CD" w:rsidRDefault="0046536B" w:rsidP="00936A14">
      <w:pPr>
        <w:ind w:firstLine="540"/>
        <w:jc w:val="both"/>
      </w:pPr>
      <w:r>
        <w:t>1</w:t>
      </w:r>
      <w:r w:rsidR="009027CD">
        <w:t>5. Образовательный процесс в университете</w:t>
      </w:r>
      <w:r>
        <w:t xml:space="preserve"> </w:t>
      </w:r>
      <w:r w:rsidR="009027CD">
        <w:t>осуществляется</w:t>
      </w:r>
      <w:r>
        <w:t xml:space="preserve"> в течение всего календарного года. </w:t>
      </w:r>
    </w:p>
    <w:p w:rsidR="0046536B" w:rsidRDefault="0046536B" w:rsidP="00936A14">
      <w:pPr>
        <w:ind w:firstLine="540"/>
        <w:jc w:val="both"/>
      </w:pPr>
      <w:r>
        <w:t>1</w:t>
      </w:r>
      <w:r w:rsidR="009027CD">
        <w:t>6</w:t>
      </w:r>
      <w:r>
        <w:t xml:space="preserve">. 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</w:t>
      </w:r>
      <w:r>
        <w:lastRenderedPageBreak/>
        <w:t>дипломной, проектной работы и другие виды учебных занятий и учебных работ, определенные учебным планом.</w:t>
      </w:r>
    </w:p>
    <w:p w:rsidR="0046536B" w:rsidRDefault="0046536B" w:rsidP="00936A14">
      <w:pPr>
        <w:ind w:firstLine="540"/>
        <w:jc w:val="both"/>
      </w:pPr>
      <w:r>
        <w:t>Для всех видов аудиторных занятий академический час устанавливается продолжительностью 45 минут</w:t>
      </w:r>
      <w:r w:rsidR="00DD21BE">
        <w:t xml:space="preserve"> (1 зачетная единица)</w:t>
      </w:r>
      <w:r>
        <w:t>.</w:t>
      </w:r>
    </w:p>
    <w:p w:rsidR="0046536B" w:rsidRDefault="0046536B" w:rsidP="00936A14">
      <w:pPr>
        <w:ind w:firstLine="540"/>
        <w:jc w:val="both"/>
      </w:pPr>
      <w:r>
        <w:t>1</w:t>
      </w:r>
      <w:r w:rsidR="009027CD">
        <w:t>7</w:t>
      </w:r>
      <w:r>
        <w:t xml:space="preserve">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порядок которого определяется </w:t>
      </w:r>
      <w:r w:rsidR="009027CD">
        <w:t>университетом самостоятельно локальным нормативным актом</w:t>
      </w:r>
      <w:r>
        <w:t>.</w:t>
      </w:r>
    </w:p>
    <w:p w:rsidR="0046536B" w:rsidRDefault="009027CD" w:rsidP="00936A14">
      <w:pPr>
        <w:ind w:firstLine="540"/>
        <w:jc w:val="both"/>
      </w:pPr>
      <w:r>
        <w:t>18</w:t>
      </w:r>
      <w:r w:rsidR="0046536B">
        <w:t xml:space="preserve">. Освоение дополнительных профессиональных образовательных программ завершается итоговой аттестацией обучающихся в форме, определяемой </w:t>
      </w:r>
      <w:r>
        <w:t>универси</w:t>
      </w:r>
      <w:r w:rsidR="00DB18DE">
        <w:t>т</w:t>
      </w:r>
      <w:r>
        <w:t>етом</w:t>
      </w:r>
      <w:r w:rsidR="0046536B">
        <w:t xml:space="preserve"> самостоятельно.</w:t>
      </w:r>
    </w:p>
    <w:p w:rsidR="0046536B" w:rsidRDefault="0046536B" w:rsidP="009027CD">
      <w:pPr>
        <w:ind w:firstLine="540"/>
        <w:jc w:val="both"/>
      </w:pPr>
      <w: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</w:t>
      </w:r>
    </w:p>
    <w:p w:rsidR="0046536B" w:rsidRDefault="00F30299" w:rsidP="00936A14">
      <w:pPr>
        <w:ind w:firstLine="540"/>
        <w:jc w:val="both"/>
      </w:pPr>
      <w:r>
        <w:t>До</w:t>
      </w:r>
      <w:r w:rsidR="0046536B">
        <w:t xml:space="preserve">кумент о квалификации </w:t>
      </w:r>
      <w:r>
        <w:t>удостоверяет</w:t>
      </w:r>
      <w:r w:rsidR="0046536B">
        <w:t xml:space="preserve"> право</w:t>
      </w:r>
      <w:r>
        <w:t xml:space="preserve"> (соответствие квалификции)</w:t>
      </w:r>
      <w:r w:rsidR="0046536B">
        <w:t xml:space="preserve"> </w:t>
      </w:r>
      <w:r w:rsidRPr="00F30299">
        <w:t>его обладател</w:t>
      </w:r>
      <w:r>
        <w:t>я</w:t>
      </w:r>
      <w:r w:rsidRPr="00F30299">
        <w:t xml:space="preserve"> </w:t>
      </w:r>
      <w:r w:rsidR="0046536B">
        <w:t>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</w:p>
    <w:p w:rsidR="0046536B" w:rsidRDefault="0046536B" w:rsidP="00936A14">
      <w:pPr>
        <w:ind w:firstLine="540"/>
        <w:jc w:val="both"/>
      </w:pPr>
      <w: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</w:t>
      </w:r>
      <w:r w:rsidR="009027CD">
        <w:t>университета</w:t>
      </w:r>
      <w:r>
        <w:t xml:space="preserve">, выдается справка об обучении или о периоде обучения по образцу, самостоятельно устанавливаемому </w:t>
      </w:r>
      <w:r w:rsidR="009027CD">
        <w:t>университетом</w:t>
      </w:r>
      <w:r>
        <w:t>.</w:t>
      </w:r>
    </w:p>
    <w:p w:rsidR="0046536B" w:rsidRDefault="0046536B" w:rsidP="00936A14">
      <w:pPr>
        <w:ind w:firstLine="540"/>
        <w:jc w:val="both"/>
      </w:pPr>
      <w:r>
        <w:t xml:space="preserve">Документ о квалификации выдается на бланке, образец которого самостоятельно устанавливается </w:t>
      </w:r>
      <w:r w:rsidR="009027CD">
        <w:t>университетом</w:t>
      </w:r>
      <w:r>
        <w:t>.</w:t>
      </w:r>
    </w:p>
    <w:p w:rsidR="0046536B" w:rsidRDefault="009027CD" w:rsidP="00936A14">
      <w:pPr>
        <w:ind w:firstLine="540"/>
        <w:jc w:val="both"/>
      </w:pPr>
      <w:r>
        <w:t>19</w:t>
      </w:r>
      <w:r w:rsidR="0046536B">
        <w:t xml:space="preserve">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</w:t>
      </w:r>
      <w:r>
        <w:t>образовании и о квалификации</w:t>
      </w:r>
      <w:r w:rsidR="0046536B">
        <w:t>.</w:t>
      </w:r>
    </w:p>
    <w:p w:rsidR="0046536B" w:rsidRDefault="0046536B" w:rsidP="00936A14">
      <w:pPr>
        <w:ind w:firstLine="540"/>
        <w:jc w:val="both"/>
      </w:pPr>
      <w:r>
        <w:t>2</w:t>
      </w:r>
      <w:r w:rsidR="009027CD">
        <w:t>0</w:t>
      </w:r>
      <w:r>
        <w:t>. Оценка качества освоения дополнительных профессиональных программ проводится в отношении:</w:t>
      </w:r>
    </w:p>
    <w:p w:rsidR="0046536B" w:rsidRDefault="0046536B" w:rsidP="00936A14">
      <w:pPr>
        <w:ind w:firstLine="540"/>
        <w:jc w:val="both"/>
      </w:pPr>
      <w: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46536B" w:rsidRDefault="0046536B" w:rsidP="00936A14">
      <w:pPr>
        <w:ind w:firstLine="540"/>
        <w:jc w:val="both"/>
      </w:pPr>
      <w: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46536B" w:rsidRDefault="0046536B" w:rsidP="00936A14">
      <w:pPr>
        <w:ind w:firstLine="540"/>
        <w:jc w:val="both"/>
      </w:pPr>
      <w:r>
        <w:t xml:space="preserve">способности </w:t>
      </w:r>
      <w:r w:rsidR="009027CD">
        <w:t>университета</w:t>
      </w:r>
      <w:r>
        <w:t xml:space="preserve"> результативно и эффективно выполнять деятельность по предоставлению образовательных услуг.</w:t>
      </w:r>
    </w:p>
    <w:p w:rsidR="0046536B" w:rsidRDefault="0046536B" w:rsidP="00936A14">
      <w:pPr>
        <w:ind w:firstLine="540"/>
        <w:jc w:val="both"/>
      </w:pPr>
      <w:r>
        <w:t>2</w:t>
      </w:r>
      <w:r w:rsidR="009027CD">
        <w:t>1</w:t>
      </w:r>
      <w:r>
        <w:t>. Оценка качества освоения дополнительных профессиональных программ проводится в следующих формах:</w:t>
      </w:r>
    </w:p>
    <w:p w:rsidR="0046536B" w:rsidRDefault="0046536B" w:rsidP="00936A14">
      <w:pPr>
        <w:ind w:firstLine="540"/>
        <w:jc w:val="both"/>
      </w:pPr>
      <w:r>
        <w:t>внутренний мониторинг качества образования;</w:t>
      </w:r>
    </w:p>
    <w:p w:rsidR="0046536B" w:rsidRDefault="0046536B" w:rsidP="00936A14">
      <w:pPr>
        <w:ind w:firstLine="540"/>
        <w:jc w:val="both"/>
      </w:pPr>
      <w:r>
        <w:t>внешняя независимая оценка качества образования.</w:t>
      </w:r>
    </w:p>
    <w:p w:rsidR="0046536B" w:rsidRDefault="009027CD" w:rsidP="00936A14">
      <w:pPr>
        <w:ind w:firstLine="540"/>
        <w:jc w:val="both"/>
      </w:pPr>
      <w:r>
        <w:t>Университет</w:t>
      </w:r>
      <w:r w:rsidR="0046536B">
        <w:t xml:space="preserve">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46536B" w:rsidRDefault="0046536B" w:rsidP="00936A14">
      <w:pPr>
        <w:ind w:firstLine="540"/>
        <w:jc w:val="both"/>
      </w:pPr>
      <w:r>
        <w:t xml:space="preserve"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</w:t>
      </w:r>
      <w:r w:rsidR="009027CD">
        <w:t>университетом</w:t>
      </w:r>
      <w:r>
        <w:t>.</w:t>
      </w:r>
    </w:p>
    <w:p w:rsidR="0046536B" w:rsidRDefault="009027CD" w:rsidP="00936A14">
      <w:pPr>
        <w:ind w:firstLine="540"/>
        <w:jc w:val="both"/>
      </w:pPr>
      <w:r>
        <w:t>Университет</w:t>
      </w:r>
      <w:r w:rsidR="0046536B">
        <w:t xml:space="preserve"> на добровольной основе </w:t>
      </w:r>
      <w:r>
        <w:t>может</w:t>
      </w:r>
      <w:r w:rsidR="0046536B">
        <w:t xml:space="preserve">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46536B" w:rsidRDefault="0046536B" w:rsidP="00936A14">
      <w:pPr>
        <w:ind w:firstLine="540"/>
        <w:jc w:val="both"/>
      </w:pPr>
    </w:p>
    <w:p w:rsidR="0046536B" w:rsidRDefault="0046536B" w:rsidP="00936A14">
      <w:pPr>
        <w:ind w:firstLine="540"/>
        <w:jc w:val="both"/>
      </w:pPr>
    </w:p>
    <w:p w:rsidR="009027CD" w:rsidRDefault="009027CD" w:rsidP="00936A14">
      <w:pPr>
        <w:pStyle w:val="ConsPlusNormal"/>
        <w:jc w:val="both"/>
      </w:pPr>
    </w:p>
    <w:p w:rsidR="00CF7F11" w:rsidRDefault="00CF7F11" w:rsidP="00936A14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236F2B" w:rsidRDefault="00236F2B" w:rsidP="00936A14"/>
    <w:sectPr w:rsidR="00236F2B" w:rsidSect="009027CD">
      <w:headerReference w:type="first" r:id="rId12"/>
      <w:pgSz w:w="11906" w:h="16838"/>
      <w:pgMar w:top="709" w:right="850" w:bottom="851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3C" w:rsidRDefault="000F693C" w:rsidP="000F693C">
      <w:r>
        <w:separator/>
      </w:r>
    </w:p>
  </w:endnote>
  <w:endnote w:type="continuationSeparator" w:id="0">
    <w:p w:rsidR="000F693C" w:rsidRDefault="000F693C" w:rsidP="000F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3C" w:rsidRDefault="000F693C" w:rsidP="000F693C">
      <w:r>
        <w:separator/>
      </w:r>
    </w:p>
  </w:footnote>
  <w:footnote w:type="continuationSeparator" w:id="0">
    <w:p w:rsidR="000F693C" w:rsidRDefault="000F693C" w:rsidP="000F6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241" w:rsidRDefault="00267241"/>
  <w:tbl>
    <w:tblPr>
      <w:tblW w:w="9609" w:type="dxa"/>
      <w:jc w:val="center"/>
      <w:tblLook w:val="01E0" w:firstRow="1" w:lastRow="1" w:firstColumn="1" w:lastColumn="1" w:noHBand="0" w:noVBand="0"/>
    </w:tblPr>
    <w:tblGrid>
      <w:gridCol w:w="9609"/>
    </w:tblGrid>
    <w:tr w:rsidR="00267241" w:rsidRPr="00072582" w:rsidTr="003B0040">
      <w:trPr>
        <w:trHeight w:val="269"/>
        <w:jc w:val="center"/>
      </w:trPr>
      <w:tc>
        <w:tcPr>
          <w:tcW w:w="9609" w:type="dxa"/>
          <w:vAlign w:val="bottom"/>
        </w:tcPr>
        <w:p w:rsidR="00267241" w:rsidRPr="00267241" w:rsidRDefault="00267241" w:rsidP="00267241">
          <w:pPr>
            <w:jc w:val="center"/>
            <w:rPr>
              <w:sz w:val="28"/>
              <w:szCs w:val="28"/>
            </w:rPr>
          </w:pPr>
        </w:p>
        <w:p w:rsidR="00267241" w:rsidRPr="00267241" w:rsidRDefault="00267241" w:rsidP="00267241">
          <w:r w:rsidRPr="00267241">
            <w:rPr>
              <w:b/>
            </w:rPr>
            <w:t xml:space="preserve"> </w:t>
          </w:r>
        </w:p>
      </w:tc>
    </w:tr>
  </w:tbl>
  <w:p w:rsidR="00A87118" w:rsidRDefault="00A871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11"/>
    <w:rsid w:val="0004317E"/>
    <w:rsid w:val="0006126B"/>
    <w:rsid w:val="000F693C"/>
    <w:rsid w:val="00200AF3"/>
    <w:rsid w:val="00216253"/>
    <w:rsid w:val="00236F2B"/>
    <w:rsid w:val="00267241"/>
    <w:rsid w:val="00372871"/>
    <w:rsid w:val="003B0040"/>
    <w:rsid w:val="003B5981"/>
    <w:rsid w:val="00431076"/>
    <w:rsid w:val="0046536B"/>
    <w:rsid w:val="004E15AE"/>
    <w:rsid w:val="004E5FD5"/>
    <w:rsid w:val="004E5FF5"/>
    <w:rsid w:val="006037F3"/>
    <w:rsid w:val="00675C14"/>
    <w:rsid w:val="00815B78"/>
    <w:rsid w:val="008246C4"/>
    <w:rsid w:val="009027CD"/>
    <w:rsid w:val="00936A14"/>
    <w:rsid w:val="00A87118"/>
    <w:rsid w:val="00BA6DF9"/>
    <w:rsid w:val="00CF7F11"/>
    <w:rsid w:val="00DB18DE"/>
    <w:rsid w:val="00DD21BE"/>
    <w:rsid w:val="00F30299"/>
    <w:rsid w:val="00F5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B632534-B833-482B-B19E-8E65E486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4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6C4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4">
    <w:name w:val="Верхний колонтитул Знак"/>
    <w:basedOn w:val="a0"/>
    <w:link w:val="a3"/>
    <w:uiPriority w:val="99"/>
    <w:rsid w:val="008246C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6C4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6C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246C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Normal">
    <w:name w:val="ConsPlusNormal"/>
    <w:rsid w:val="00CF7F1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CF7F1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7">
    <w:name w:val="footer"/>
    <w:basedOn w:val="a"/>
    <w:link w:val="a8"/>
    <w:uiPriority w:val="99"/>
    <w:unhideWhenUsed/>
    <w:rsid w:val="000F69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93C"/>
    <w:rPr>
      <w:sz w:val="24"/>
      <w:szCs w:val="24"/>
      <w:lang w:eastAsia="ru-RU"/>
    </w:rPr>
  </w:style>
  <w:style w:type="character" w:styleId="a9">
    <w:name w:val="Hyperlink"/>
    <w:rsid w:val="00A87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C03A3CC27EC8EB0843488657CDC103980CF85D27473D677E75BE019DC8CA3D8D3F177C163B1D06B969B39794N0v4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C03A3CC27EC8EB0843488657CDC1039B0EF75B2D463D677E75BE019DC8CA3D9F3F4F70173D0307BA7CE5C6D25095347C5737B6861A12DFN7vB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DC03A3CC27EC8EB0843488657CDC103980DFD5A24453D677E75BE019DC8CA3D8D3F177C163B1D06B969B39794N0v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C03A3CC27EC8EB0843488657CDC103980CF85D27473D677E75BE019DC8CA3D8D3F177C163B1D06B969B39794N0v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9E2C-7BAD-48FF-B406-3B680FCC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7548</TotalTime>
  <Pages>4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Грызлова Алена Федоровна</dc:creator>
  <cp:lastModifiedBy>Дугина Юлия Игоревна</cp:lastModifiedBy>
  <cp:revision>12</cp:revision>
  <cp:lastPrinted>2021-04-07T09:18:00Z</cp:lastPrinted>
  <dcterms:created xsi:type="dcterms:W3CDTF">2021-02-15T12:35:00Z</dcterms:created>
  <dcterms:modified xsi:type="dcterms:W3CDTF">2021-05-12T14:17:00Z</dcterms:modified>
</cp:coreProperties>
</file>